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86EF2" w14:textId="13AFC82C" w:rsidR="007F0124" w:rsidRPr="00534C49" w:rsidRDefault="007F0124" w:rsidP="007F0124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514061252"/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103-e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C1299" w:rsidRPr="006C1299">
        <w:rPr>
          <w:rFonts w:ascii="Arial" w:eastAsia="MS Mincho" w:hAnsi="Arial" w:cs="Arial"/>
          <w:b/>
          <w:sz w:val="24"/>
          <w:szCs w:val="24"/>
          <w:lang w:eastAsia="en-US"/>
        </w:rPr>
        <w:t>R4-2208676</w:t>
      </w:r>
    </w:p>
    <w:p w14:paraId="1D052B5C" w14:textId="77777777" w:rsidR="007F0124" w:rsidRDefault="007F0124" w:rsidP="007F0124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Electronic Meeting, May 09 – May 20,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052031E2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1A04B8">
        <w:rPr>
          <w:rFonts w:ascii="Arial" w:hAnsi="Arial" w:cs="Arial"/>
          <w:bCs/>
          <w:noProof/>
          <w:sz w:val="24"/>
          <w:szCs w:val="24"/>
          <w:lang w:eastAsia="en-US"/>
        </w:rPr>
        <w:t>8.22</w:t>
      </w:r>
      <w:r w:rsidR="00955B03">
        <w:rPr>
          <w:rFonts w:ascii="Arial" w:hAnsi="Arial" w:cs="Arial"/>
          <w:bCs/>
          <w:noProof/>
          <w:sz w:val="24"/>
          <w:szCs w:val="24"/>
          <w:lang w:eastAsia="en-US"/>
        </w:rPr>
        <w:t>.</w:t>
      </w:r>
      <w:r w:rsidR="001A04B8">
        <w:rPr>
          <w:rFonts w:ascii="Arial" w:hAnsi="Arial" w:cs="Arial"/>
          <w:bCs/>
          <w:noProof/>
          <w:sz w:val="24"/>
          <w:szCs w:val="24"/>
          <w:lang w:eastAsia="en-US"/>
        </w:rPr>
        <w:t>2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13989ECD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8E6418" w:rsidRPr="008E6418">
        <w:rPr>
          <w:rFonts w:ascii="Arial" w:hAnsi="Arial" w:cs="Arial"/>
          <w:bCs/>
          <w:noProof/>
          <w:sz w:val="24"/>
          <w:szCs w:val="24"/>
          <w:lang w:eastAsia="en-US"/>
        </w:rPr>
        <w:t>Discussion on maximum aggregated channel bandwidth</w:t>
      </w:r>
    </w:p>
    <w:bookmarkEnd w:id="0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7907C99B" w14:textId="047E3120" w:rsidR="000705D0" w:rsidRPr="000E7AA1" w:rsidRDefault="00F61B39" w:rsidP="000E7AA1">
      <w:pPr>
        <w:spacing w:after="180" w:line="240" w:lineRule="auto"/>
        <w:jc w:val="both"/>
        <w:rPr>
          <w:rFonts w:eastAsia="SimSun"/>
          <w:i/>
          <w:iCs/>
          <w:szCs w:val="24"/>
        </w:rPr>
      </w:pPr>
      <w:r w:rsidRPr="000E7AA1">
        <w:rPr>
          <w:rFonts w:ascii="Times New Roman" w:hAnsi="Times New Roman" w:cs="Times New Roman"/>
          <w:sz w:val="20"/>
          <w:szCs w:val="20"/>
          <w:lang w:eastAsia="ko-KR"/>
        </w:rPr>
        <w:t>In RAN4#10</w:t>
      </w:r>
      <w:r w:rsidR="00126EB9">
        <w:rPr>
          <w:rFonts w:ascii="Times New Roman" w:hAnsi="Times New Roman" w:cs="Times New Roman"/>
          <w:sz w:val="20"/>
          <w:szCs w:val="20"/>
          <w:lang w:eastAsia="ko-KR"/>
        </w:rPr>
        <w:t>2</w:t>
      </w:r>
      <w:r w:rsidRPr="000E7AA1">
        <w:rPr>
          <w:rFonts w:ascii="Times New Roman" w:hAnsi="Times New Roman" w:cs="Times New Roman"/>
          <w:sz w:val="20"/>
          <w:szCs w:val="20"/>
          <w:lang w:eastAsia="ko-KR"/>
        </w:rPr>
        <w:t>-e,</w:t>
      </w:r>
      <w:r w:rsidR="00F91036" w:rsidRPr="000E7AA1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0E7AA1" w:rsidRPr="000E7AA1">
        <w:rPr>
          <w:rFonts w:ascii="Times New Roman" w:hAnsi="Times New Roman" w:cs="Times New Roman"/>
          <w:sz w:val="20"/>
          <w:szCs w:val="20"/>
          <w:lang w:eastAsia="ko-KR"/>
        </w:rPr>
        <w:t>the issue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for</w:t>
      </w:r>
      <w:r w:rsidR="008A06F4">
        <w:rPr>
          <w:rFonts w:ascii="Times New Roman" w:hAnsi="Times New Roman" w:cs="Times New Roman"/>
          <w:sz w:val="20"/>
          <w:szCs w:val="20"/>
          <w:lang w:eastAsia="ko-KR"/>
        </w:rPr>
        <w:t xml:space="preserve"> maximum aggregated channel bandwidth for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intra-b</w:t>
      </w:r>
      <w:r w:rsidR="000E7AA1">
        <w:rPr>
          <w:rFonts w:ascii="Times New Roman" w:hAnsi="Times New Roman" w:cs="Times New Roman" w:hint="eastAsia"/>
          <w:sz w:val="20"/>
          <w:szCs w:val="20"/>
        </w:rPr>
        <w:t>and</w:t>
      </w:r>
      <w:r w:rsidR="000E7AA1">
        <w:rPr>
          <w:rFonts w:ascii="Times New Roman" w:hAnsi="Times New Roman" w:cs="Times New Roman"/>
          <w:sz w:val="20"/>
          <w:szCs w:val="20"/>
          <w:lang w:eastAsia="ko-KR"/>
        </w:rPr>
        <w:t xml:space="preserve"> CA 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 xml:space="preserve">with BCS4/5 was </w:t>
      </w:r>
      <w:r w:rsidR="003B7C29">
        <w:rPr>
          <w:rFonts w:ascii="Times New Roman" w:hAnsi="Times New Roman" w:cs="Times New Roman"/>
          <w:sz w:val="20"/>
          <w:szCs w:val="20"/>
          <w:lang w:eastAsia="ko-KR"/>
        </w:rPr>
        <w:t>discussed in [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>1</w:t>
      </w:r>
      <w:r w:rsidR="0072738B">
        <w:rPr>
          <w:rFonts w:ascii="Times New Roman" w:hAnsi="Times New Roman" w:cs="Times New Roman"/>
          <w:sz w:val="20"/>
          <w:szCs w:val="20"/>
          <w:lang w:eastAsia="ko-KR"/>
        </w:rPr>
        <w:t>-3</w:t>
      </w:r>
      <w:r w:rsidR="006A24F4">
        <w:rPr>
          <w:rFonts w:ascii="Times New Roman" w:hAnsi="Times New Roman" w:cs="Times New Roman"/>
          <w:sz w:val="20"/>
          <w:szCs w:val="20"/>
          <w:lang w:eastAsia="ko-KR"/>
        </w:rPr>
        <w:t>]</w:t>
      </w:r>
      <w:r w:rsidR="003B7C29">
        <w:rPr>
          <w:rFonts w:ascii="Times New Roman" w:hAnsi="Times New Roman" w:cs="Times New Roman"/>
          <w:sz w:val="20"/>
          <w:szCs w:val="20"/>
          <w:lang w:eastAsia="ko-KR"/>
        </w:rPr>
        <w:t xml:space="preserve"> but no consensus was reached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>. In this paper, we provide our view</w:t>
      </w:r>
      <w:r w:rsidR="008A06F4">
        <w:rPr>
          <w:rFonts w:ascii="Times New Roman" w:hAnsi="Times New Roman" w:cs="Times New Roman"/>
          <w:sz w:val="20"/>
          <w:szCs w:val="20"/>
          <w:lang w:eastAsia="ko-KR"/>
        </w:rPr>
        <w:t>s</w:t>
      </w:r>
      <w:r w:rsidR="003867AE">
        <w:rPr>
          <w:rFonts w:ascii="Times New Roman" w:hAnsi="Times New Roman" w:cs="Times New Roman"/>
          <w:sz w:val="20"/>
          <w:szCs w:val="20"/>
          <w:lang w:eastAsia="ko-KR"/>
        </w:rPr>
        <w:t xml:space="preserve"> on the maximum aggregated channel bandwidth.</w:t>
      </w:r>
    </w:p>
    <w:p w14:paraId="2200DACE" w14:textId="50669060" w:rsidR="003B7C29" w:rsidRPr="001522A7" w:rsidRDefault="00AA6DC7" w:rsidP="004401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Discussion</w:t>
      </w:r>
    </w:p>
    <w:p w14:paraId="2FEDB569" w14:textId="241C6994" w:rsidR="00833210" w:rsidRPr="00AD5CE3" w:rsidRDefault="00AD5CE3" w:rsidP="00440173">
      <w:pPr>
        <w:keepNext/>
        <w:keepLines/>
        <w:numPr>
          <w:ilvl w:val="1"/>
          <w:numId w:val="1"/>
        </w:numP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AD5CE3">
        <w:rPr>
          <w:rFonts w:ascii="Arial" w:hAnsi="Arial" w:cs="Times New Roman"/>
          <w:sz w:val="36"/>
          <w:szCs w:val="20"/>
          <w:lang w:val="en-GB" w:eastAsia="ko-KR"/>
        </w:rPr>
        <w:t>Intra-band CA</w:t>
      </w:r>
    </w:p>
    <w:p w14:paraId="0239C7EA" w14:textId="5F2753E9" w:rsidR="00311E10" w:rsidRPr="00311E10" w:rsidRDefault="00B16FAC" w:rsidP="00311E10">
      <w:pPr>
        <w:spacing w:before="60" w:after="60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311E10" w:rsidRPr="00311E1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 maximum aggregated bandwidth for BCS4/BCS5 </w:t>
      </w:r>
      <w:r w:rsidR="00301813">
        <w:rPr>
          <w:rFonts w:ascii="Times New Roman" w:hAnsi="Times New Roman" w:cs="Times New Roman"/>
          <w:sz w:val="20"/>
          <w:szCs w:val="20"/>
          <w:lang w:val="en-GB" w:eastAsia="ko-KR"/>
        </w:rPr>
        <w:t>was</w:t>
      </w:r>
      <w:r w:rsidR="00311E1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proposed to be calculated by:</w:t>
      </w:r>
    </w:p>
    <w:p w14:paraId="7DB70B95" w14:textId="77777777" w:rsidR="00311E10" w:rsidRPr="00311E10" w:rsidRDefault="00311E10" w:rsidP="00311E10">
      <w:pPr>
        <w:pStyle w:val="ListParagraph"/>
        <w:numPr>
          <w:ilvl w:val="0"/>
          <w:numId w:val="7"/>
        </w:numPr>
        <w:ind w:firstLineChars="0"/>
        <w:contextualSpacing/>
        <w:rPr>
          <w:rFonts w:eastAsiaTheme="minorEastAsia"/>
          <w:lang w:eastAsia="ko-KR"/>
        </w:rPr>
      </w:pPr>
      <w:r w:rsidRPr="00311E10">
        <w:rPr>
          <w:rFonts w:eastAsiaTheme="minorEastAsia"/>
          <w:lang w:eastAsia="ko-KR"/>
        </w:rPr>
        <w:t xml:space="preserve">min{n*max channel bandwidth of each carrier, </w:t>
      </w:r>
      <w:proofErr w:type="spellStart"/>
      <w:r w:rsidRPr="00311E10">
        <w:rPr>
          <w:rFonts w:eastAsiaTheme="minorEastAsia"/>
          <w:lang w:eastAsia="ko-KR"/>
        </w:rPr>
        <w:t>BWChannel_CA</w:t>
      </w:r>
      <w:proofErr w:type="spellEnd"/>
      <w:r w:rsidRPr="00311E10">
        <w:rPr>
          <w:rFonts w:eastAsiaTheme="minorEastAsia" w:hint="eastAsia"/>
          <w:lang w:eastAsia="ko-KR"/>
        </w:rPr>
        <w:t xml:space="preserve"> </w:t>
      </w:r>
      <w:r w:rsidRPr="00311E10">
        <w:rPr>
          <w:rFonts w:eastAsiaTheme="minorEastAsia"/>
          <w:lang w:eastAsia="ko-KR"/>
        </w:rPr>
        <w:t>of each</w:t>
      </w:r>
      <w:r w:rsidRPr="00311E10">
        <w:rPr>
          <w:rFonts w:eastAsiaTheme="minorEastAsia" w:hint="eastAsia"/>
          <w:lang w:eastAsia="ko-KR"/>
        </w:rPr>
        <w:t xml:space="preserve"> </w:t>
      </w:r>
      <w:r w:rsidRPr="00311E10">
        <w:rPr>
          <w:rFonts w:eastAsiaTheme="minorEastAsia"/>
          <w:lang w:eastAsia="ko-KR"/>
        </w:rPr>
        <w:t>CA bandwidth class, Maximum frequency range of each band} for intra-band contiguous CA.</w:t>
      </w:r>
    </w:p>
    <w:p w14:paraId="72446071" w14:textId="77777777" w:rsidR="00311E10" w:rsidRPr="00311E10" w:rsidRDefault="00311E10" w:rsidP="00311E10">
      <w:pPr>
        <w:pStyle w:val="ListParagraph"/>
        <w:numPr>
          <w:ilvl w:val="0"/>
          <w:numId w:val="7"/>
        </w:numPr>
        <w:ind w:firstLineChars="0"/>
        <w:contextualSpacing/>
        <w:rPr>
          <w:rFonts w:eastAsiaTheme="minorEastAsia"/>
          <w:lang w:eastAsia="ko-KR"/>
        </w:rPr>
      </w:pPr>
      <w:r w:rsidRPr="00311E10">
        <w:rPr>
          <w:rFonts w:eastAsiaTheme="minorEastAsia"/>
          <w:lang w:eastAsia="ko-KR"/>
        </w:rPr>
        <w:t>min{ n*max channel bandwidth of each carrier, Maximum frequency range of each band - Minimum sub-block gaps} for intra-band non-contiguous CA.</w:t>
      </w:r>
    </w:p>
    <w:p w14:paraId="0EB997FD" w14:textId="0008C8AA" w:rsidR="003617F0" w:rsidRDefault="003617F0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discussed in [1-3], the issue was identified that </w:t>
      </w:r>
      <w:r w:rsidR="0089115A">
        <w:rPr>
          <w:rFonts w:ascii="Times New Roman" w:hAnsi="Times New Roman" w:cs="Times New Roman"/>
          <w:sz w:val="20"/>
          <w:szCs w:val="20"/>
          <w:lang w:val="en-GB"/>
        </w:rPr>
        <w:t xml:space="preserve">some of intra-band CA combination </w:t>
      </w:r>
      <w:r w:rsidR="004316A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do not have the requirements for all the CBW. For example, 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70MHz is the theoretical maximum CBW for CA_7B </w:t>
      </w:r>
      <w:r w:rsidR="0049117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as the frequency range of </w:t>
      </w:r>
      <w:r w:rsidR="0091670D">
        <w:rPr>
          <w:rFonts w:ascii="Times New Roman" w:hAnsi="Times New Roman" w:cs="Times New Roman"/>
          <w:sz w:val="20"/>
          <w:szCs w:val="20"/>
          <w:lang w:val="en-GB" w:eastAsia="ko-KR"/>
        </w:rPr>
        <w:t>n7 is 70</w:t>
      </w:r>
      <w:r w:rsidR="00B16FAC">
        <w:rPr>
          <w:rFonts w:ascii="Times New Roman" w:hAnsi="Times New Roman" w:cs="Times New Roman"/>
          <w:sz w:val="20"/>
          <w:szCs w:val="20"/>
          <w:lang w:val="en-GB" w:eastAsia="ko-KR"/>
        </w:rPr>
        <w:t>MHz,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A46312">
        <w:rPr>
          <w:rFonts w:ascii="Times New Roman" w:hAnsi="Times New Roman" w:cs="Times New Roman"/>
          <w:sz w:val="20"/>
          <w:szCs w:val="20"/>
          <w:lang w:val="en-GB"/>
        </w:rPr>
        <w:t xml:space="preserve">but 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F579A7">
        <w:rPr>
          <w:rFonts w:ascii="Times New Roman" w:hAnsi="Times New Roman" w:cs="Times New Roman"/>
          <w:sz w:val="20"/>
          <w:szCs w:val="20"/>
          <w:lang w:val="en-GB" w:eastAsia="ko-KR"/>
        </w:rPr>
        <w:t>supported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maximum CBW</w:t>
      </w:r>
      <w:r w:rsidR="00A4631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</w:t>
      </w:r>
      <w:r w:rsidR="00F579A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A46312">
        <w:rPr>
          <w:rFonts w:ascii="Times New Roman" w:hAnsi="Times New Roman" w:cs="Times New Roman"/>
          <w:sz w:val="20"/>
          <w:szCs w:val="20"/>
          <w:lang w:val="en-GB" w:eastAsia="ko-KR"/>
        </w:rPr>
        <w:t>current UE</w:t>
      </w:r>
      <w:r w:rsidR="005D543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is only 50MHz.</w:t>
      </w:r>
      <w:r w:rsidR="00A4631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Therefore, it would be a problem if</w:t>
      </w:r>
      <w:r w:rsidR="00365F1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506025">
        <w:rPr>
          <w:rFonts w:ascii="Times New Roman" w:hAnsi="Times New Roman" w:cs="Times New Roman"/>
          <w:sz w:val="20"/>
          <w:szCs w:val="20"/>
          <w:lang w:val="en-GB" w:eastAsia="ko-KR"/>
        </w:rPr>
        <w:t>the</w:t>
      </w:r>
      <w:r w:rsidR="00365F1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C560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aggregated CBW </w:t>
      </w:r>
      <w:r w:rsidR="00332358">
        <w:rPr>
          <w:rFonts w:ascii="Times New Roman" w:hAnsi="Times New Roman" w:cs="Times New Roman"/>
          <w:sz w:val="20"/>
          <w:szCs w:val="20"/>
          <w:lang w:val="en-GB"/>
        </w:rPr>
        <w:t xml:space="preserve">larger than </w:t>
      </w:r>
      <w:r w:rsidR="006C5605">
        <w:rPr>
          <w:rFonts w:ascii="Times New Roman" w:hAnsi="Times New Roman" w:cs="Times New Roman"/>
          <w:sz w:val="20"/>
          <w:szCs w:val="20"/>
          <w:lang w:val="en-GB" w:eastAsia="ko-KR"/>
        </w:rPr>
        <w:t>50MHz</w:t>
      </w:r>
      <w:r w:rsidR="00552FE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is </w:t>
      </w:r>
      <w:r w:rsidR="006C5605">
        <w:rPr>
          <w:rFonts w:ascii="Times New Roman" w:hAnsi="Times New Roman" w:cs="Times New Roman"/>
          <w:sz w:val="20"/>
          <w:szCs w:val="20"/>
          <w:lang w:val="en-GB" w:eastAsia="ko-KR"/>
        </w:rPr>
        <w:t>configured</w:t>
      </w:r>
      <w:r w:rsidR="00AE1A8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by network. </w:t>
      </w:r>
    </w:p>
    <w:p w14:paraId="7DB05DB0" w14:textId="75210528" w:rsidR="00AE1A8C" w:rsidRDefault="00AE1A8C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Several methods were discussed in previous RAN4 meeting.</w:t>
      </w:r>
      <w:r w:rsidR="001E2AF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6533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From our understanding, the feasible </w:t>
      </w:r>
      <w:r w:rsidR="00303932">
        <w:rPr>
          <w:rFonts w:ascii="Times New Roman" w:hAnsi="Times New Roman" w:cs="Times New Roman"/>
          <w:sz w:val="20"/>
          <w:szCs w:val="20"/>
          <w:lang w:val="en-GB" w:eastAsia="ko-KR"/>
        </w:rPr>
        <w:t>options</w:t>
      </w:r>
      <w:r w:rsidR="00B6533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to solve this issue are</w:t>
      </w:r>
      <w:r w:rsidR="009869A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following</w:t>
      </w:r>
      <w:r w:rsidR="00B6533A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5CCDD2E6" w14:textId="5F9FFC2C" w:rsidR="00B6533A" w:rsidRDefault="00303932" w:rsidP="00B6533A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</w:t>
      </w:r>
      <w:r w:rsidR="009869AA">
        <w:t>Indicate</w:t>
      </w:r>
      <w:r w:rsidR="00E56DF1">
        <w:t xml:space="preserve"> </w:t>
      </w:r>
      <w:r w:rsidRPr="00303932">
        <w:t>multiple feature sets</w:t>
      </w:r>
      <w:r w:rsidR="00E56DF1">
        <w:t xml:space="preserve"> </w:t>
      </w:r>
      <w:r w:rsidR="009869AA">
        <w:t>by</w:t>
      </w:r>
      <w:r w:rsidR="00E56DF1">
        <w:t xml:space="preserve"> UE</w:t>
      </w:r>
      <w:r w:rsidRPr="00303932">
        <w:t xml:space="preserve"> </w:t>
      </w:r>
      <w:r w:rsidR="003F1ABF">
        <w:t xml:space="preserve">to </w:t>
      </w:r>
      <w:r w:rsidRPr="00303932">
        <w:t xml:space="preserve">cover all possible CBW aggregation below the supported </w:t>
      </w:r>
      <w:r w:rsidR="003F1ABF">
        <w:t>maximum</w:t>
      </w:r>
      <w:r w:rsidRPr="00303932">
        <w:t xml:space="preserve"> limit</w:t>
      </w:r>
      <w:r w:rsidR="003F1ABF">
        <w:t xml:space="preserve"> of CBW</w:t>
      </w:r>
      <w:r w:rsidRPr="00303932">
        <w:t>.</w:t>
      </w:r>
    </w:p>
    <w:p w14:paraId="3DAE97C0" w14:textId="4483C158" w:rsidR="003617F0" w:rsidRPr="00835807" w:rsidRDefault="003F1ABF" w:rsidP="008271BB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2: </w:t>
      </w:r>
      <w:r w:rsidR="00936371">
        <w:t xml:space="preserve">Introduce a new IE </w:t>
      </w:r>
      <w:r w:rsidR="00E56DF1">
        <w:t xml:space="preserve">which indicates the </w:t>
      </w:r>
      <w:r w:rsidR="00DD3571">
        <w:t xml:space="preserve">maximum aggregated </w:t>
      </w:r>
      <w:r w:rsidR="001E4D5A">
        <w:t xml:space="preserve">CBW </w:t>
      </w:r>
      <w:r w:rsidR="00DE07E4">
        <w:t>that UE supports.</w:t>
      </w:r>
    </w:p>
    <w:p w14:paraId="652A3F82" w14:textId="0EA44DB6" w:rsidR="0046124D" w:rsidRDefault="008271BB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The</w:t>
      </w:r>
      <w:r w:rsidR="00190821" w:rsidRPr="001908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90821">
        <w:rPr>
          <w:rFonts w:ascii="Times New Roman" w:hAnsi="Times New Roman" w:cs="Times New Roman"/>
          <w:sz w:val="20"/>
          <w:szCs w:val="20"/>
          <w:lang w:val="en-GB" w:eastAsia="ko-KR"/>
        </w:rPr>
        <w:t>approach of using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multiple feature sets</w:t>
      </w:r>
      <w:r w:rsidR="0083580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i.e., option 1, 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can be used to indicate the</w:t>
      </w:r>
      <w:r w:rsidR="009F1EF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possible</w:t>
      </w:r>
      <w:r w:rsidR="00D330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supported </w:t>
      </w:r>
      <w:r w:rsidR="00C648FA">
        <w:rPr>
          <w:rFonts w:ascii="Times New Roman" w:hAnsi="Times New Roman" w:cs="Times New Roman"/>
          <w:sz w:val="20"/>
          <w:szCs w:val="20"/>
          <w:lang w:val="en-GB" w:eastAsia="ko-KR"/>
        </w:rPr>
        <w:t>CBW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but the main issue is multiple feature sets will introduce 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 huge amount of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signalling </w:t>
      </w:r>
      <w:r w:rsidR="00C648FA">
        <w:rPr>
          <w:rFonts w:ascii="Times New Roman" w:hAnsi="Times New Roman" w:cs="Times New Roman"/>
          <w:sz w:val="20"/>
          <w:szCs w:val="20"/>
          <w:lang w:val="en-GB" w:eastAsia="ko-KR"/>
        </w:rPr>
        <w:t>overhead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>. Let’s take CA_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n</w:t>
      </w:r>
      <w:r w:rsidR="00F50AA2">
        <w:rPr>
          <w:rFonts w:ascii="Times New Roman" w:hAnsi="Times New Roman" w:cs="Times New Roman"/>
          <w:sz w:val="20"/>
          <w:szCs w:val="20"/>
          <w:lang w:val="en-GB" w:eastAsia="ko-KR"/>
        </w:rPr>
        <w:t>7B as an example,</w:t>
      </w:r>
      <w:r w:rsidR="009123C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as specified in TS 38101-1, </w:t>
      </w:r>
      <w:r w:rsidR="009F2209">
        <w:rPr>
          <w:rFonts w:ascii="Times New Roman" w:hAnsi="Times New Roman" w:cs="Times New Roman"/>
          <w:sz w:val="20"/>
          <w:szCs w:val="20"/>
          <w:lang w:val="en-GB" w:eastAsia="ko-KR"/>
        </w:rPr>
        <w:t>n7 support</w:t>
      </w:r>
      <w:r w:rsidR="00092173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9F220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650425">
        <w:rPr>
          <w:rFonts w:ascii="Times New Roman" w:hAnsi="Times New Roman" w:cs="Times New Roman"/>
          <w:sz w:val="20"/>
          <w:szCs w:val="20"/>
          <w:lang w:val="en-GB" w:eastAsia="ko-KR"/>
        </w:rPr>
        <w:t>5, 10, 15, 20, 25, 30, 35, 40 and 50MHz</w:t>
      </w:r>
      <w:r w:rsidR="0009217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with 15kHz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SCS </w:t>
      </w:r>
      <w:r w:rsidR="00936DDE">
        <w:rPr>
          <w:rFonts w:ascii="Times New Roman" w:hAnsi="Times New Roman" w:cs="Times New Roman"/>
          <w:sz w:val="20"/>
          <w:szCs w:val="20"/>
          <w:lang w:val="en-GB" w:eastAsia="ko-KR"/>
        </w:rPr>
        <w:t>and the maximum supporting CBW for CA_n7B is 50MHz.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</w:tblGrid>
      <w:tr w:rsidR="00650425" w:rsidRPr="00A1115A" w14:paraId="43589994" w14:textId="77777777" w:rsidTr="00650425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834D8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n7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BD0224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AC0CA07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11133128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2851915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5C4281B6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7716A7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AD0851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 w14:paraId="3E24EACF" w14:textId="77777777" w:rsidR="00650425" w:rsidRDefault="00650425" w:rsidP="00482934">
            <w:pPr>
              <w:pStyle w:val="TAC"/>
              <w:keepNext w:val="0"/>
            </w:pPr>
            <w:r>
              <w:t>35</w:t>
            </w:r>
            <w:r w:rsidRPr="00A1115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50E9C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40</w:t>
            </w:r>
          </w:p>
        </w:tc>
        <w:tc>
          <w:tcPr>
            <w:tcW w:w="709" w:type="dxa"/>
          </w:tcPr>
          <w:p w14:paraId="20265F2D" w14:textId="77777777" w:rsidR="00650425" w:rsidRDefault="00650425" w:rsidP="00482934">
            <w:pPr>
              <w:pStyle w:val="TAC"/>
              <w:keepNext w:val="0"/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B1E04E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50</w:t>
            </w:r>
          </w:p>
        </w:tc>
      </w:tr>
      <w:tr w:rsidR="00650425" w:rsidRPr="00A1115A" w14:paraId="0DE588EA" w14:textId="77777777" w:rsidTr="00650425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89CD5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A755798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2AE2F3F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0F57533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24210C5A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22E38D3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D83D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7E1E4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 w14:paraId="1091BB4D" w14:textId="77777777" w:rsidR="00650425" w:rsidRDefault="00650425" w:rsidP="00482934">
            <w:pPr>
              <w:pStyle w:val="TAC"/>
              <w:keepNext w:val="0"/>
            </w:pPr>
            <w:r>
              <w:t>35</w:t>
            </w:r>
            <w:r w:rsidRPr="00A1115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CB39C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40</w:t>
            </w:r>
          </w:p>
        </w:tc>
        <w:tc>
          <w:tcPr>
            <w:tcW w:w="709" w:type="dxa"/>
          </w:tcPr>
          <w:p w14:paraId="2C74B26E" w14:textId="77777777" w:rsidR="00650425" w:rsidRDefault="00650425" w:rsidP="00482934">
            <w:pPr>
              <w:pStyle w:val="TAC"/>
              <w:keepNext w:val="0"/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EDFAB5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50</w:t>
            </w:r>
          </w:p>
        </w:tc>
      </w:tr>
      <w:tr w:rsidR="00650425" w:rsidRPr="00A1115A" w14:paraId="39B885FA" w14:textId="77777777" w:rsidTr="00650425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23D31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BB265E0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5FB43DA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0366D73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  <w:hideMark/>
          </w:tcPr>
          <w:p w14:paraId="1B5C1F39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38267BF0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D82C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FB96D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709" w:type="dxa"/>
          </w:tcPr>
          <w:p w14:paraId="4AB98B53" w14:textId="77777777" w:rsidR="00650425" w:rsidRDefault="00650425" w:rsidP="00482934">
            <w:pPr>
              <w:pStyle w:val="TAC"/>
              <w:keepNext w:val="0"/>
            </w:pPr>
            <w:r>
              <w:t>35</w:t>
            </w:r>
            <w:r w:rsidRPr="00A1115A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22CB64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40</w:t>
            </w:r>
          </w:p>
        </w:tc>
        <w:tc>
          <w:tcPr>
            <w:tcW w:w="709" w:type="dxa"/>
          </w:tcPr>
          <w:p w14:paraId="10E185CF" w14:textId="77777777" w:rsidR="00650425" w:rsidRDefault="00650425" w:rsidP="00482934">
            <w:pPr>
              <w:pStyle w:val="TAC"/>
              <w:keepNext w:val="0"/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D71ECE" w14:textId="77777777" w:rsidR="00650425" w:rsidRPr="00A1115A" w:rsidRDefault="00650425" w:rsidP="00482934">
            <w:pPr>
              <w:pStyle w:val="TAC"/>
              <w:keepNext w:val="0"/>
              <w:rPr>
                <w:rFonts w:eastAsia="Yu Mincho"/>
              </w:rPr>
            </w:pPr>
            <w:r>
              <w:t>50</w:t>
            </w:r>
          </w:p>
        </w:tc>
      </w:tr>
    </w:tbl>
    <w:p w14:paraId="5565D564" w14:textId="24A95560" w:rsidR="00650425" w:rsidRDefault="0065042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0F3D0FA1" w14:textId="5159918F" w:rsidR="00936DDE" w:rsidRDefault="00936DDE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Therefore, with multiple feature sets approach,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following 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FOUR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feature sets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will 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have to 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>be reported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by UE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with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BCS4/5</w:t>
      </w:r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(Note that {xx, </w:t>
      </w:r>
      <w:proofErr w:type="spellStart"/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yy</w:t>
      </w:r>
      <w:proofErr w:type="spellEnd"/>
      <w:r w:rsidR="001B503D">
        <w:rPr>
          <w:rFonts w:ascii="Times New Roman" w:hAnsi="Times New Roman" w:cs="Times New Roman"/>
          <w:sz w:val="20"/>
          <w:szCs w:val="20"/>
          <w:lang w:val="en-GB" w:eastAsia="ko-KR"/>
        </w:rPr>
        <w:t>} means the supporting CBW in one CC)</w:t>
      </w:r>
      <w:r w:rsidR="008232FF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4848AD07" w14:textId="0543FD0A" w:rsidR="008232FF" w:rsidRDefault="008232FF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Feature set 1: </w:t>
      </w:r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{</w:t>
      </w:r>
      <w:r w:rsidR="00D03BC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5, </w:t>
      </w:r>
      <w:r w:rsidR="009E005C">
        <w:rPr>
          <w:rFonts w:ascii="Times New Roman" w:hAnsi="Times New Roman" w:cs="Times New Roman"/>
          <w:sz w:val="20"/>
          <w:szCs w:val="20"/>
          <w:lang w:val="en-GB" w:eastAsia="ko-KR"/>
        </w:rPr>
        <w:t>10</w:t>
      </w:r>
      <w:r w:rsidR="00347610">
        <w:rPr>
          <w:rFonts w:ascii="Times New Roman" w:hAnsi="Times New Roman" w:cs="Times New Roman"/>
          <w:sz w:val="20"/>
          <w:szCs w:val="20"/>
          <w:lang w:val="en-GB" w:eastAsia="ko-KR"/>
        </w:rPr>
        <w:t>},{5, 10, 15, 20, 25, 30, 35, 40}</w:t>
      </w:r>
    </w:p>
    <w:p w14:paraId="1C4F28A0" w14:textId="2E2DB358" w:rsidR="00D03BCF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lastRenderedPageBreak/>
        <w:t>Feature set 2: {5, 10, 15}, {5, 10, 15, 20, 25, 30, 35}</w:t>
      </w:r>
    </w:p>
    <w:p w14:paraId="2A4603FF" w14:textId="1765CE8B" w:rsidR="008A15A5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3: {5, 10, 15, 20}, {5, 10, 15, 20, 30}</w:t>
      </w:r>
    </w:p>
    <w:p w14:paraId="7833CA12" w14:textId="462AAC1B" w:rsidR="001B503D" w:rsidRDefault="008A15A5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Feature set 4: {5, 10, 15, 20, 25}, {5, 10, 15, 2</w:t>
      </w:r>
      <w:r w:rsidR="001F074C">
        <w:rPr>
          <w:rFonts w:ascii="Times New Roman" w:hAnsi="Times New Roman" w:cs="Times New Roman"/>
          <w:sz w:val="20"/>
          <w:szCs w:val="20"/>
          <w:lang w:val="en-GB" w:eastAsia="ko-KR"/>
        </w:rPr>
        <w:t>0l 25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}</w:t>
      </w:r>
    </w:p>
    <w:p w14:paraId="35A87825" w14:textId="511E68F1" w:rsidR="003A3D00" w:rsidRPr="00B43EEE" w:rsidRDefault="002958AF" w:rsidP="008271BB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Observation 1: Multiple feature sets approach will introduce a huge amount of signalling overhead</w:t>
      </w:r>
      <w:r w:rsidR="00B43EEE" w:rsidRPr="00B43EEE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2768EB9D" w14:textId="06F64C84" w:rsidR="007613F6" w:rsidRDefault="00190821" w:rsidP="007613F6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approach of introducing a new IE, i.e., option 2, </w:t>
      </w:r>
      <w:r w:rsidR="007613F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can indicate the maximum </w:t>
      </w:r>
      <w:r w:rsidR="007613F6" w:rsidRPr="00E8255F">
        <w:rPr>
          <w:rFonts w:ascii="Times New Roman" w:hAnsi="Times New Roman" w:cs="Times New Roman"/>
          <w:sz w:val="20"/>
          <w:szCs w:val="20"/>
          <w:lang w:val="en-GB" w:eastAsia="ko-KR"/>
        </w:rPr>
        <w:t>aggregated bandwidth</w:t>
      </w:r>
      <w:r w:rsidR="007613F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supported by UE </w:t>
      </w:r>
      <w:r w:rsidR="007613F6">
        <w:rPr>
          <w:rFonts w:ascii="Times New Roman" w:hAnsi="Times New Roman" w:cs="Times New Roman"/>
          <w:sz w:val="20"/>
          <w:szCs w:val="20"/>
          <w:lang w:val="en-GB" w:eastAsia="ko-KR"/>
        </w:rPr>
        <w:t>to network with a reasonable signalling overhead.</w:t>
      </w:r>
      <w:r w:rsidR="005217E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14521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Option 2 </w:t>
      </w:r>
      <w:r w:rsidR="005342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is </w:t>
      </w:r>
      <w:r w:rsidR="00652147">
        <w:rPr>
          <w:rFonts w:ascii="Times New Roman" w:hAnsi="Times New Roman" w:cs="Times New Roman"/>
          <w:sz w:val="20"/>
          <w:szCs w:val="20"/>
          <w:lang w:val="en-GB" w:eastAsia="ko-KR"/>
        </w:rPr>
        <w:t>beneficial</w:t>
      </w:r>
      <w:r w:rsidR="005342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the network</w:t>
      </w:r>
      <w:r w:rsidR="0014521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as well</w:t>
      </w:r>
      <w:r w:rsidR="0053429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since </w:t>
      </w:r>
      <w:r w:rsidR="0014521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network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>does</w:t>
      </w:r>
      <w:r w:rsidR="005A38D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not need to </w:t>
      </w:r>
      <w:r w:rsidR="00D310F3">
        <w:rPr>
          <w:rFonts w:ascii="Times New Roman" w:hAnsi="Times New Roman" w:cs="Times New Roman"/>
          <w:sz w:val="20"/>
          <w:szCs w:val="20"/>
          <w:lang w:val="en-GB" w:eastAsia="ko-KR"/>
        </w:rPr>
        <w:t>interpret the multiple feature sets reported by UE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this case which can reduce the </w:t>
      </w:r>
      <w:r w:rsidR="0013015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implementation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>complexity</w:t>
      </w:r>
      <w:r w:rsidR="00D310F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795B7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It seems the only concern from companies on the option 2 is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that </w:t>
      </w:r>
      <w:r w:rsidR="0056605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it might make BCS4 not to be release independent. </w:t>
      </w:r>
      <w:r w:rsidR="003E712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But it will be no issue for BCS5 since </w:t>
      </w:r>
      <w:r w:rsidR="009A513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BCS5 </w:t>
      </w:r>
      <w:r w:rsidR="00377FD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has already been agreed to introduce the min CBW </w:t>
      </w:r>
      <w:r w:rsidR="009A5132">
        <w:rPr>
          <w:rFonts w:ascii="Times New Roman" w:hAnsi="Times New Roman" w:cs="Times New Roman"/>
          <w:sz w:val="20"/>
          <w:szCs w:val="20"/>
          <w:lang w:val="en-GB" w:eastAsia="ko-KR"/>
        </w:rPr>
        <w:t>signalling</w:t>
      </w:r>
      <w:r w:rsidR="009A513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377FD1">
        <w:rPr>
          <w:rFonts w:ascii="Times New Roman" w:hAnsi="Times New Roman" w:cs="Times New Roman"/>
          <w:sz w:val="20"/>
          <w:szCs w:val="20"/>
          <w:lang w:val="en-GB" w:eastAsia="ko-KR"/>
        </w:rPr>
        <w:t>per band per CC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>. With that, we have the following proposal</w:t>
      </w:r>
      <w:r w:rsidR="002C793A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8B3970">
        <w:rPr>
          <w:rFonts w:ascii="Times New Roman" w:hAnsi="Times New Roman" w:cs="Times New Roman"/>
          <w:sz w:val="20"/>
          <w:szCs w:val="20"/>
          <w:lang w:val="en-GB" w:eastAsia="ko-KR"/>
        </w:rPr>
        <w:t>:</w:t>
      </w:r>
    </w:p>
    <w:p w14:paraId="3E335666" w14:textId="28ADD432" w:rsidR="008B3970" w:rsidRDefault="00177F30" w:rsidP="007613F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1: Introduce a new 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IE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to </w:t>
      </w:r>
      <w:r w:rsidR="00357BB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indicate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the maximum aggregated bandwidth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</w:t>
      </w:r>
      <w:r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intra-band CA per band combination</w:t>
      </w:r>
      <w:r w:rsidR="00357BB7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 Rel-17.</w:t>
      </w:r>
    </w:p>
    <w:p w14:paraId="71472539" w14:textId="0A3E705A" w:rsidR="009B02B4" w:rsidRDefault="00357BB7" w:rsidP="008271BB">
      <w:pPr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2: 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The new IE </w:t>
      </w:r>
      <w:r w:rsidR="000D094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of </w:t>
      </w:r>
      <w:r w:rsidR="002A0257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maximum aggregated bandwidth 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can be </w:t>
      </w:r>
      <w:r w:rsidR="000D094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applied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for BCS5</w:t>
      </w:r>
      <w:r w:rsidR="005E5E2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with early implementation from Rel-15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. FFS on whether </w:t>
      </w:r>
      <w:r w:rsidR="00D32F2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and how </w:t>
      </w:r>
      <w:r w:rsidR="000D094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to apply the </w:t>
      </w:r>
      <w:r w:rsidR="003313FA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new </w:t>
      </w:r>
      <w:r w:rsidR="000D094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IE for BCS4.</w:t>
      </w:r>
      <w:r w:rsidR="005C6689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</w:p>
    <w:p w14:paraId="5B2BE4C0" w14:textId="05192DC8" w:rsidR="00440173" w:rsidRPr="00440173" w:rsidRDefault="00440173" w:rsidP="00FD33D8">
      <w:pPr>
        <w:keepNext/>
        <w:keepLines/>
        <w:numPr>
          <w:ilvl w:val="1"/>
          <w:numId w:val="1"/>
        </w:numP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Inter</w:t>
      </w:r>
      <w:r w:rsidRPr="00AD5CE3">
        <w:rPr>
          <w:rFonts w:ascii="Arial" w:hAnsi="Arial" w:cs="Times New Roman"/>
          <w:sz w:val="36"/>
          <w:szCs w:val="20"/>
          <w:lang w:val="en-GB" w:eastAsia="ko-KR"/>
        </w:rPr>
        <w:t>-band CA</w:t>
      </w:r>
    </w:p>
    <w:p w14:paraId="1D8E28A8" w14:textId="0FA7CD45" w:rsidR="00460E4B" w:rsidRPr="004B0415" w:rsidRDefault="00361297" w:rsidP="00460E4B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</w:t>
      </w:r>
      <w:r w:rsidR="00D8506B" w:rsidRPr="004B041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inter-band CA,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as shown in below table, </w:t>
      </w:r>
      <w:r w:rsidR="00460E4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UE will have to support 400MHz for some band combinations such as </w:t>
      </w:r>
      <w:r w:rsidR="00460E4B" w:rsidRPr="004B0415">
        <w:rPr>
          <w:rFonts w:ascii="Times New Roman" w:hAnsi="Times New Roman" w:cs="Times New Roman"/>
          <w:sz w:val="20"/>
          <w:szCs w:val="20"/>
          <w:lang w:val="en-GB" w:eastAsia="ko-KR"/>
        </w:rPr>
        <w:t>CA_n41A-n77(3A)</w:t>
      </w:r>
      <w:r w:rsidR="00460E4B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0E4B" w14:paraId="5DD1CB34" w14:textId="77777777" w:rsidTr="00324823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6F684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CA_n41A-n77(3A)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BE99E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CA_n41A-n77A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06B3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D2A1" w14:textId="77777777" w:rsidR="00460E4B" w:rsidRDefault="00460E4B" w:rsidP="00324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DengXian"/>
                <w:lang w:val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4168B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0E4B" w14:paraId="1FCC3F30" w14:textId="77777777" w:rsidTr="00324823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7BB5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A53A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46B6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8724" w14:textId="77777777" w:rsidR="00460E4B" w:rsidRDefault="00460E4B" w:rsidP="00324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DengXian"/>
                <w:lang w:val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D72" w14:textId="77777777" w:rsidR="00460E4B" w:rsidRDefault="00460E4B" w:rsidP="00324823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zh-CN"/>
              </w:rPr>
            </w:pPr>
          </w:p>
        </w:tc>
      </w:tr>
    </w:tbl>
    <w:p w14:paraId="61147785" w14:textId="2E14F59F" w:rsidR="00460E4B" w:rsidRDefault="00460E4B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5929017B" w14:textId="695C4DC1" w:rsidR="00CC554E" w:rsidRPr="007116FE" w:rsidRDefault="00707801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addition</w:t>
      </w:r>
      <w:r w:rsidR="00460E4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the band combinations with </w:t>
      </w:r>
      <w:r w:rsidR="00154776" w:rsidRPr="004B0415">
        <w:rPr>
          <w:rFonts w:ascii="Times New Roman" w:hAnsi="Times New Roman" w:cs="Times New Roman"/>
          <w:sz w:val="20"/>
          <w:szCs w:val="20"/>
          <w:lang w:val="en-GB" w:eastAsia="ko-KR"/>
        </w:rPr>
        <w:t>up to 6CC</w:t>
      </w:r>
      <w:r w:rsidR="00FC58CA" w:rsidRPr="004B041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 </w:t>
      </w:r>
      <w:r w:rsidR="0008009B" w:rsidRPr="004B0415">
        <w:rPr>
          <w:rFonts w:ascii="Times New Roman" w:hAnsi="Times New Roman" w:cs="Times New Roman"/>
          <w:sz w:val="20"/>
          <w:szCs w:val="20"/>
          <w:lang w:val="en-GB" w:eastAsia="ko-KR"/>
        </w:rPr>
        <w:t>have</w:t>
      </w:r>
      <w:r w:rsidR="00154776" w:rsidRPr="004B041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been specified </w:t>
      </w:r>
      <w:r w:rsidR="00FC58CA" w:rsidRPr="004B0415">
        <w:rPr>
          <w:rFonts w:ascii="Times New Roman" w:hAnsi="Times New Roman" w:cs="Times New Roman"/>
          <w:sz w:val="20"/>
          <w:szCs w:val="20"/>
          <w:lang w:val="en-GB" w:eastAsia="ko-KR"/>
        </w:rPr>
        <w:t>in TS 38.101-1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</w:t>
      </w:r>
      <w:r w:rsidR="00BF3531" w:rsidRPr="004B0415">
        <w:rPr>
          <w:rFonts w:ascii="Times New Roman" w:hAnsi="Times New Roman" w:cs="Times New Roman"/>
          <w:sz w:val="20"/>
          <w:szCs w:val="20"/>
          <w:lang w:val="en-GB" w:eastAsia="ko-KR"/>
        </w:rPr>
        <w:t>five bands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inter-band CA</w:t>
      </w:r>
      <w:r w:rsidR="000C52A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which the </w:t>
      </w:r>
      <w:r w:rsidR="002475B4">
        <w:rPr>
          <w:rFonts w:ascii="Times New Roman" w:hAnsi="Times New Roman" w:cs="Times New Roman"/>
          <w:sz w:val="20"/>
          <w:szCs w:val="20"/>
          <w:lang w:val="en-GB" w:eastAsia="ko-KR"/>
        </w:rPr>
        <w:t>theoretical maximum CBW</w:t>
      </w:r>
      <w:r w:rsidR="003A2A7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is 600MHz. </w:t>
      </w:r>
      <w:r w:rsidR="00BF3531">
        <w:rPr>
          <w:rFonts w:ascii="Times New Roman" w:hAnsi="Times New Roman" w:cs="Times New Roman"/>
          <w:sz w:val="20"/>
          <w:szCs w:val="20"/>
          <w:lang w:val="en-GB" w:eastAsia="ko-KR"/>
        </w:rPr>
        <w:t>I</w:t>
      </w:r>
      <w:r w:rsidR="003A2A77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0743F4" w:rsidRPr="0023707A">
        <w:rPr>
          <w:rFonts w:ascii="Times New Roman" w:hAnsi="Times New Roman" w:cs="Times New Roman"/>
          <w:sz w:val="20"/>
          <w:szCs w:val="20"/>
          <w:lang w:eastAsia="ko-KR"/>
        </w:rPr>
        <w:t xml:space="preserve"> is expected the </w:t>
      </w:r>
      <w:r w:rsidR="00D820A8" w:rsidRPr="0023707A">
        <w:rPr>
          <w:rFonts w:ascii="Times New Roman" w:hAnsi="Times New Roman" w:cs="Times New Roman"/>
          <w:sz w:val="20"/>
          <w:szCs w:val="20"/>
          <w:lang w:eastAsia="ko-KR"/>
        </w:rPr>
        <w:t xml:space="preserve">maximum aggregated CBW that supports by UE would be even more </w:t>
      </w:r>
      <w:r w:rsidR="00460F56" w:rsidRPr="0023707A">
        <w:rPr>
          <w:rFonts w:ascii="Times New Roman" w:hAnsi="Times New Roman" w:cs="Times New Roman"/>
          <w:sz w:val="20"/>
          <w:szCs w:val="20"/>
          <w:lang w:eastAsia="ko-KR"/>
        </w:rPr>
        <w:t>consider</w:t>
      </w:r>
      <w:r w:rsidR="004C6A5B" w:rsidRPr="0023707A">
        <w:rPr>
          <w:rFonts w:ascii="Times New Roman" w:hAnsi="Times New Roman" w:cs="Times New Roman"/>
          <w:sz w:val="20"/>
          <w:szCs w:val="20"/>
          <w:lang w:eastAsia="ko-KR"/>
        </w:rPr>
        <w:t xml:space="preserve">ing </w:t>
      </w:r>
      <w:r w:rsidR="0023707A" w:rsidRPr="0023707A">
        <w:rPr>
          <w:rFonts w:ascii="Times New Roman" w:hAnsi="Times New Roman" w:cs="Times New Roman"/>
          <w:sz w:val="20"/>
          <w:szCs w:val="20"/>
          <w:lang w:eastAsia="ko-KR"/>
        </w:rPr>
        <w:t>the higher number of CC</w:t>
      </w:r>
      <w:r w:rsidR="00CC554E">
        <w:rPr>
          <w:rFonts w:ascii="Times New Roman" w:hAnsi="Times New Roman" w:cs="Times New Roman"/>
          <w:sz w:val="20"/>
          <w:szCs w:val="20"/>
          <w:lang w:eastAsia="ko-KR"/>
        </w:rPr>
        <w:t xml:space="preserve">s might be </w:t>
      </w:r>
      <w:r w:rsidR="00BF3531">
        <w:rPr>
          <w:rFonts w:ascii="Times New Roman" w:hAnsi="Times New Roman" w:cs="Times New Roman"/>
          <w:sz w:val="20"/>
          <w:szCs w:val="20"/>
          <w:lang w:eastAsia="ko-KR"/>
        </w:rPr>
        <w:t>specified</w:t>
      </w:r>
      <w:r w:rsidR="0023707A" w:rsidRPr="0023707A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CC554E" w:rsidRPr="0023707A">
        <w:rPr>
          <w:rFonts w:ascii="Times New Roman" w:hAnsi="Times New Roman" w:cs="Times New Roman"/>
          <w:sz w:val="20"/>
          <w:szCs w:val="20"/>
          <w:lang w:eastAsia="ko-KR"/>
        </w:rPr>
        <w:t>in future</w:t>
      </w:r>
      <w:r w:rsidR="0023707A" w:rsidRPr="0023707A">
        <w:rPr>
          <w:rFonts w:ascii="Times New Roman" w:hAnsi="Times New Roman" w:cs="Times New Roman"/>
          <w:sz w:val="20"/>
          <w:szCs w:val="20"/>
          <w:lang w:eastAsia="ko-KR"/>
        </w:rPr>
        <w:t>.</w:t>
      </w:r>
      <w:r w:rsidR="0023707A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But </w:t>
      </w:r>
      <w:r w:rsidR="007544BC">
        <w:rPr>
          <w:rFonts w:ascii="Times New Roman" w:hAnsi="Times New Roman" w:cs="Times New Roman"/>
          <w:sz w:val="20"/>
          <w:szCs w:val="20"/>
          <w:lang w:eastAsia="ko-KR"/>
        </w:rPr>
        <w:t xml:space="preserve">the issue is UE </w:t>
      </w:r>
      <w:r w:rsidR="007116FE">
        <w:rPr>
          <w:rFonts w:ascii="Times New Roman" w:hAnsi="Times New Roman" w:cs="Times New Roman"/>
          <w:sz w:val="20"/>
          <w:szCs w:val="20"/>
          <w:lang w:eastAsia="ko-KR"/>
        </w:rPr>
        <w:t>might</w:t>
      </w:r>
      <w:r w:rsidR="000D1F95">
        <w:rPr>
          <w:rFonts w:ascii="Times New Roman" w:hAnsi="Times New Roman" w:cs="Times New Roman"/>
          <w:sz w:val="20"/>
          <w:szCs w:val="20"/>
          <w:lang w:eastAsia="ko-KR"/>
        </w:rPr>
        <w:t xml:space="preserve"> not </w:t>
      </w:r>
      <w:r w:rsidR="00207F7A">
        <w:rPr>
          <w:rFonts w:ascii="Times New Roman" w:hAnsi="Times New Roman" w:cs="Times New Roman"/>
          <w:sz w:val="20"/>
          <w:szCs w:val="20"/>
          <w:lang w:eastAsia="ko-KR"/>
        </w:rPr>
        <w:t xml:space="preserve">be able to </w:t>
      </w:r>
      <w:r w:rsidR="000D1F95">
        <w:rPr>
          <w:rFonts w:ascii="Times New Roman" w:hAnsi="Times New Roman" w:cs="Times New Roman"/>
          <w:sz w:val="20"/>
          <w:szCs w:val="20"/>
          <w:lang w:eastAsia="ko-KR"/>
        </w:rPr>
        <w:t xml:space="preserve">support </w:t>
      </w:r>
      <w:r w:rsidR="003C3C43">
        <w:rPr>
          <w:rFonts w:ascii="Times New Roman" w:hAnsi="Times New Roman" w:cs="Times New Roman"/>
          <w:sz w:val="20"/>
          <w:szCs w:val="20"/>
          <w:lang w:eastAsia="ko-KR"/>
        </w:rPr>
        <w:t xml:space="preserve">such a high aggregated CBW </w:t>
      </w:r>
      <w:r w:rsidR="007116FE">
        <w:rPr>
          <w:rFonts w:ascii="Times New Roman" w:hAnsi="Times New Roman" w:cs="Times New Roman"/>
          <w:sz w:val="20"/>
          <w:szCs w:val="20"/>
          <w:lang w:eastAsia="ko-KR"/>
        </w:rPr>
        <w:t>due to the limitation.</w:t>
      </w:r>
    </w:p>
    <w:p w14:paraId="237A4E51" w14:textId="77777777" w:rsidR="00A25330" w:rsidRDefault="0023707A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ko-KR"/>
        </w:rPr>
        <w:t xml:space="preserve">Observation 2: </w:t>
      </w:r>
      <w:r w:rsidRPr="00A576C7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 xml:space="preserve">The maximum aggregated CBW that supports by UE </w:t>
      </w:r>
      <w:r w:rsidR="007116FE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>is up to 600MHz as of now and it might be even more in future. But UE might not be able to support such a high</w:t>
      </w:r>
      <w:r w:rsidR="00207F7A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 xml:space="preserve"> aggregated CBW </w:t>
      </w:r>
      <w:r w:rsidR="00A25330">
        <w:rPr>
          <w:rFonts w:ascii="Times New Roman" w:hAnsi="Times New Roman" w:cs="Times New Roman"/>
          <w:b/>
          <w:bCs/>
          <w:sz w:val="20"/>
          <w:szCs w:val="20"/>
          <w:lang w:eastAsia="ko-KR"/>
        </w:rPr>
        <w:t>due to the limitation.</w:t>
      </w:r>
    </w:p>
    <w:p w14:paraId="09A21D01" w14:textId="346CC9FB" w:rsidR="0023707A" w:rsidRDefault="00BF1ADD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BF1AD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this case, </w:t>
      </w:r>
      <w:r w:rsidR="007322D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it is the similar situation as intra-band CA. It is saying </w:t>
      </w:r>
      <w:r w:rsidR="0080092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multiple </w:t>
      </w:r>
      <w:r w:rsidR="009F350C">
        <w:rPr>
          <w:rFonts w:ascii="Times New Roman" w:hAnsi="Times New Roman" w:cs="Times New Roman"/>
          <w:sz w:val="20"/>
          <w:szCs w:val="20"/>
          <w:lang w:val="en-GB" w:eastAsia="ko-KR"/>
        </w:rPr>
        <w:t>feature</w:t>
      </w:r>
      <w:r w:rsidR="0080092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sets </w:t>
      </w:r>
      <w:r w:rsidR="009F350C">
        <w:rPr>
          <w:rFonts w:ascii="Times New Roman" w:hAnsi="Times New Roman" w:cs="Times New Roman"/>
          <w:sz w:val="20"/>
          <w:szCs w:val="20"/>
          <w:lang w:val="en-GB" w:eastAsia="ko-KR"/>
        </w:rPr>
        <w:t>approach</w:t>
      </w:r>
      <w:r w:rsidR="0080092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is not feasible since it will </w:t>
      </w:r>
      <w:r w:rsidR="009F350C">
        <w:rPr>
          <w:rFonts w:ascii="Times New Roman" w:hAnsi="Times New Roman" w:cs="Times New Roman"/>
          <w:sz w:val="20"/>
          <w:szCs w:val="20"/>
          <w:lang w:val="en-GB" w:eastAsia="ko-KR"/>
        </w:rPr>
        <w:t>introduce</w:t>
      </w:r>
      <w:r w:rsidR="0080092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even more </w:t>
      </w:r>
      <w:r w:rsidR="00776F5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signalling overhead since more CCs </w:t>
      </w:r>
      <w:r w:rsidR="009F350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need to be considered for inter-band CA. </w:t>
      </w:r>
      <w:r w:rsidR="008D5E34">
        <w:rPr>
          <w:rFonts w:ascii="Times New Roman" w:hAnsi="Times New Roman" w:cs="Times New Roman"/>
          <w:sz w:val="20"/>
          <w:szCs w:val="20"/>
          <w:lang w:val="en-GB" w:eastAsia="ko-KR"/>
        </w:rPr>
        <w:t>Therefore, we have the following proposal:</w:t>
      </w:r>
    </w:p>
    <w:p w14:paraId="2FB6839A" w14:textId="61D65C6C" w:rsidR="000C4F06" w:rsidRDefault="008D5E34" w:rsidP="000C4F0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8D5E34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Proposal 3</w:t>
      </w:r>
      <w:r w:rsidR="000C4F06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Introduce a new </w:t>
      </w:r>
      <w:r w:rsidR="000C4F0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IE</w:t>
      </w:r>
      <w:r w:rsidR="000C4F06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to </w:t>
      </w:r>
      <w:r w:rsidR="000C4F0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indicate</w:t>
      </w:r>
      <w:r w:rsidR="000C4F06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the maximum aggregated bandwidth </w:t>
      </w:r>
      <w:r w:rsidR="000C4F0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for</w:t>
      </w:r>
      <w:r w:rsidR="000C4F06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="000C4F0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inter</w:t>
      </w:r>
      <w:r w:rsidR="000C4F06" w:rsidRPr="00AE0B8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-band CA per band combination</w:t>
      </w:r>
      <w:r w:rsidR="000C4F06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in Rel-17.</w:t>
      </w:r>
    </w:p>
    <w:p w14:paraId="11D6FD2D" w14:textId="3EFF573E" w:rsidR="00B5344A" w:rsidRDefault="00AD7E55" w:rsidP="00B5344A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4: </w:t>
      </w:r>
      <w:r w:rsidR="006C0AA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To approve the draft LS </w:t>
      </w:r>
      <w:r w:rsidR="006C0AAF">
        <w:rPr>
          <w:rFonts w:ascii="Times New Roman" w:hAnsi="Times New Roman" w:cs="Times New Roman"/>
          <w:b/>
          <w:bCs/>
          <w:sz w:val="20"/>
          <w:szCs w:val="20"/>
          <w:lang w:val="en-GB"/>
        </w:rPr>
        <w:t>to RAN2</w:t>
      </w:r>
      <w:r w:rsidR="006C0AA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 </w:t>
      </w:r>
      <w:r w:rsidR="00AB237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provided </w:t>
      </w:r>
      <w:r w:rsidR="006C0AAF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in the appendix</w:t>
      </w:r>
      <w:r w:rsidR="00B5344A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3A9807D1" w14:textId="7FBB5979" w:rsidR="00AD7E55" w:rsidRDefault="00AD7E55" w:rsidP="000C4F0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</w:p>
    <w:p w14:paraId="4C8D7042" w14:textId="07E3828A" w:rsidR="008D5E34" w:rsidRPr="008D5E34" w:rsidRDefault="008D5E34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</w:p>
    <w:p w14:paraId="216B3F4E" w14:textId="77777777" w:rsidR="009F350C" w:rsidRPr="00BF1ADD" w:rsidRDefault="009F350C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07698FFF" w14:textId="77777777" w:rsidR="00936FF5" w:rsidRDefault="00936FF5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ko-KR"/>
        </w:rPr>
      </w:pPr>
    </w:p>
    <w:p w14:paraId="0F4539FA" w14:textId="77777777" w:rsidR="004B0415" w:rsidRPr="00521AD2" w:rsidRDefault="004B0415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ko-KR"/>
        </w:rPr>
      </w:pPr>
    </w:p>
    <w:p w14:paraId="35ED2D99" w14:textId="0F6A3B93" w:rsidR="00AA6DC7" w:rsidRDefault="00FD33D8" w:rsidP="004401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lastRenderedPageBreak/>
        <w:t>Conclusion</w:t>
      </w:r>
    </w:p>
    <w:p w14:paraId="47709D95" w14:textId="2CE4EB02" w:rsid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In this paper, we discuss </w:t>
      </w:r>
      <w:r w:rsidR="00C44938">
        <w:rPr>
          <w:rFonts w:ascii="Times New Roman" w:hAnsi="Times New Roman" w:cs="Times New Roman"/>
          <w:sz w:val="20"/>
          <w:szCs w:val="20"/>
          <w:lang w:val="en-GB"/>
        </w:rPr>
        <w:t xml:space="preserve">on the </w:t>
      </w:r>
      <w:r w:rsidR="00C44938" w:rsidRPr="00890B48">
        <w:rPr>
          <w:rFonts w:ascii="Times New Roman" w:hAnsi="Times New Roman" w:cs="Times New Roman"/>
          <w:sz w:val="20"/>
          <w:szCs w:val="20"/>
          <w:lang w:val="en-GB"/>
        </w:rPr>
        <w:t>maximum aggregated channel bandwidth for BCS4/5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 xml:space="preserve">. We have the following observation and </w:t>
      </w:r>
      <w:r w:rsidR="00AD5CE3" w:rsidRPr="00890B48">
        <w:rPr>
          <w:rFonts w:ascii="Times New Roman" w:hAnsi="Times New Roman" w:cs="Times New Roman"/>
          <w:sz w:val="20"/>
          <w:szCs w:val="20"/>
          <w:lang w:val="en-GB"/>
        </w:rPr>
        <w:t>proposals</w:t>
      </w:r>
      <w:r w:rsidR="00890B48" w:rsidRPr="00890B48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65187BBF" w14:textId="77777777" w:rsidR="00EE526C" w:rsidRDefault="00EE526C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6812E54" w14:textId="658F4361" w:rsidR="00805808" w:rsidRPr="00805808" w:rsidRDefault="00805808" w:rsidP="0044017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05808">
        <w:rPr>
          <w:rFonts w:ascii="Arial" w:hAnsi="Arial" w:cs="Times New Roman"/>
          <w:sz w:val="36"/>
          <w:szCs w:val="20"/>
          <w:lang w:val="en-GB" w:eastAsia="ko-KR"/>
        </w:rPr>
        <w:t>Reference</w:t>
      </w:r>
    </w:p>
    <w:p w14:paraId="44DB1AF7" w14:textId="464EA2B8" w:rsidR="00805808" w:rsidRDefault="00805808" w:rsidP="003E50F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1260CF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="00686313" w:rsidRPr="00686313">
        <w:rPr>
          <w:rFonts w:ascii="Times New Roman" w:hAnsi="Times New Roman" w:cs="Times New Roman"/>
          <w:sz w:val="20"/>
          <w:szCs w:val="20"/>
          <w:lang w:eastAsia="ko-KR"/>
        </w:rPr>
        <w:t>R4-2204486</w:t>
      </w:r>
      <w:r w:rsidR="003E50FA" w:rsidRPr="003E50FA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273E65" w:rsidRPr="00273E65">
        <w:rPr>
          <w:rFonts w:ascii="Times New Roman" w:hAnsi="Times New Roman" w:cs="Times New Roman"/>
          <w:sz w:val="20"/>
          <w:szCs w:val="20"/>
          <w:lang w:eastAsia="ko-KR"/>
        </w:rPr>
        <w:t>Max aggregated CBW for BCS4/5</w:t>
      </w:r>
      <w:r w:rsidR="00DE2FAB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DE2FAB" w:rsidRPr="00DE2FAB">
        <w:rPr>
          <w:rFonts w:ascii="Times New Roman" w:hAnsi="Times New Roman" w:cs="Times New Roman"/>
          <w:sz w:val="20"/>
          <w:szCs w:val="20"/>
          <w:lang w:eastAsia="ko-KR"/>
        </w:rPr>
        <w:t>Nokia, Nokia Shanghai Bell</w:t>
      </w:r>
    </w:p>
    <w:p w14:paraId="51C54662" w14:textId="01FF4D80" w:rsidR="00347AD1" w:rsidRDefault="00347AD1" w:rsidP="003E50F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347AD1">
        <w:rPr>
          <w:rFonts w:ascii="Times New Roman" w:hAnsi="Times New Roman" w:cs="Times New Roman"/>
          <w:sz w:val="20"/>
          <w:szCs w:val="20"/>
          <w:lang w:eastAsia="ko-KR"/>
        </w:rPr>
        <w:t>R4-2204509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702148" w:rsidRPr="00702148">
        <w:rPr>
          <w:rFonts w:ascii="Times New Roman" w:hAnsi="Times New Roman" w:cs="Times New Roman"/>
          <w:sz w:val="20"/>
          <w:szCs w:val="20"/>
          <w:lang w:eastAsia="ko-KR"/>
        </w:rPr>
        <w:t>Discussion on maximum aggregated channel bandwidth for BCS4/5</w:t>
      </w:r>
      <w:r w:rsidR="00702148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755DE3" w:rsidRPr="00755DE3">
        <w:rPr>
          <w:rFonts w:ascii="Times New Roman" w:hAnsi="Times New Roman" w:cs="Times New Roman"/>
          <w:sz w:val="20"/>
          <w:szCs w:val="20"/>
          <w:lang w:eastAsia="ko-KR"/>
        </w:rPr>
        <w:t>Qualcomm Incorporated</w:t>
      </w:r>
    </w:p>
    <w:p w14:paraId="3A4CD7C1" w14:textId="382E1524" w:rsidR="007B0358" w:rsidRDefault="007B0358" w:rsidP="003E50FA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7B0358">
        <w:rPr>
          <w:rFonts w:ascii="Times New Roman" w:hAnsi="Times New Roman" w:cs="Times New Roman"/>
          <w:sz w:val="20"/>
          <w:szCs w:val="20"/>
          <w:lang w:eastAsia="ko-KR"/>
        </w:rPr>
        <w:t>R4-2205117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3B7C29" w:rsidRPr="003B7C29">
        <w:rPr>
          <w:rFonts w:ascii="Times New Roman" w:hAnsi="Times New Roman" w:cs="Times New Roman"/>
          <w:sz w:val="20"/>
          <w:szCs w:val="20"/>
          <w:lang w:eastAsia="ko-KR"/>
        </w:rPr>
        <w:t>Discussion on the maximum aggregated bandwidth of intra-band CA for BCS4/5</w:t>
      </w:r>
      <w:r w:rsidR="003B7C29">
        <w:rPr>
          <w:rFonts w:ascii="Times New Roman" w:hAnsi="Times New Roman" w:cs="Times New Roman"/>
          <w:sz w:val="20"/>
          <w:szCs w:val="20"/>
          <w:lang w:eastAsia="ko-KR"/>
        </w:rPr>
        <w:t>, Xiaomi</w:t>
      </w:r>
    </w:p>
    <w:p w14:paraId="4C094FFB" w14:textId="1C4E368A" w:rsidR="006C0AAF" w:rsidRDefault="006C0AAF"/>
    <w:p w14:paraId="2CA30D54" w14:textId="01FFA1E0" w:rsidR="006C0AAF" w:rsidRPr="00805808" w:rsidRDefault="006C0AAF" w:rsidP="006C0AAF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/>
        </w:rPr>
        <w:t>Appendix</w:t>
      </w:r>
      <w:r w:rsidR="00F41360">
        <w:rPr>
          <w:rFonts w:ascii="Arial" w:hAnsi="Arial" w:cs="Times New Roman"/>
          <w:sz w:val="36"/>
          <w:szCs w:val="20"/>
          <w:lang w:val="en-GB"/>
        </w:rPr>
        <w:t xml:space="preserve"> (Draft LS)</w:t>
      </w:r>
    </w:p>
    <w:p w14:paraId="4FC50575" w14:textId="77777777" w:rsidR="00F41360" w:rsidRPr="00534C49" w:rsidRDefault="00F41360" w:rsidP="00F413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103-e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R4-22xxxxx</w:t>
      </w:r>
    </w:p>
    <w:p w14:paraId="546F2DF2" w14:textId="77777777" w:rsidR="00F41360" w:rsidRDefault="00F41360" w:rsidP="00F413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Electronic Meeting, May 09 – May 20, 2022</w:t>
      </w:r>
    </w:p>
    <w:p w14:paraId="484291F4" w14:textId="77777777" w:rsidR="00F41360" w:rsidRPr="00826160" w:rsidRDefault="00F41360" w:rsidP="00F41360">
      <w:pPr>
        <w:spacing w:after="60"/>
        <w:jc w:val="both"/>
        <w:rPr>
          <w:rFonts w:ascii="Arial" w:hAnsi="Arial" w:cs="Arial"/>
          <w:b/>
          <w:sz w:val="24"/>
        </w:rPr>
      </w:pPr>
    </w:p>
    <w:p w14:paraId="3CE60CD7" w14:textId="77777777" w:rsidR="00F41360" w:rsidRDefault="00F41360" w:rsidP="00F41360">
      <w:pPr>
        <w:rPr>
          <w:rFonts w:ascii="Arial" w:eastAsia="Malgun Gothic" w:hAnsi="Arial" w:cs="Arial"/>
          <w:lang w:eastAsia="en-US"/>
        </w:rPr>
      </w:pPr>
    </w:p>
    <w:p w14:paraId="60876DB8" w14:textId="15FC56AB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Title:</w:t>
      </w:r>
      <w:r>
        <w:rPr>
          <w:rFonts w:ascii="Arial" w:eastAsia="Malgun Gothic" w:hAnsi="Arial" w:cs="Arial"/>
          <w:b/>
          <w:lang w:eastAsia="en-US"/>
        </w:rPr>
        <w:tab/>
        <w:t xml:space="preserve">LS on UE </w:t>
      </w:r>
      <w:proofErr w:type="spellStart"/>
      <w:r w:rsidR="00CC7E85">
        <w:rPr>
          <w:rFonts w:ascii="Arial" w:eastAsia="Malgun Gothic" w:hAnsi="Arial" w:cs="Arial"/>
          <w:b/>
          <w:lang w:eastAsia="en-US"/>
        </w:rPr>
        <w:t>signalling</w:t>
      </w:r>
      <w:proofErr w:type="spellEnd"/>
      <w:r w:rsidRPr="00475040">
        <w:rPr>
          <w:rFonts w:ascii="Arial" w:eastAsia="Malgun Gothic" w:hAnsi="Arial" w:cs="Arial"/>
          <w:b/>
          <w:lang w:eastAsia="en-US"/>
        </w:rPr>
        <w:t xml:space="preserve"> for </w:t>
      </w:r>
      <w:r w:rsidR="000C0A7C" w:rsidRPr="000C0A7C">
        <w:rPr>
          <w:rFonts w:ascii="Arial" w:eastAsia="Malgun Gothic" w:hAnsi="Arial" w:cs="Arial"/>
          <w:b/>
          <w:lang w:eastAsia="en-US"/>
        </w:rPr>
        <w:t>the maximum aggregated bandwidth for intra-band and inter-band CA</w:t>
      </w:r>
    </w:p>
    <w:p w14:paraId="13104C36" w14:textId="77777777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bookmarkStart w:id="1" w:name="OLE_LINK59"/>
      <w:bookmarkStart w:id="2" w:name="OLE_LINK60"/>
      <w:bookmarkStart w:id="3" w:name="OLE_LINK61"/>
      <w:r>
        <w:rPr>
          <w:rFonts w:ascii="Arial" w:eastAsia="Malgun Gothic" w:hAnsi="Arial" w:cs="Arial"/>
          <w:b/>
          <w:lang w:eastAsia="en-US"/>
        </w:rPr>
        <w:t>Release:</w:t>
      </w:r>
      <w:r>
        <w:rPr>
          <w:rFonts w:ascii="Arial" w:eastAsia="Malgun Gothic" w:hAnsi="Arial" w:cs="Arial"/>
          <w:b/>
          <w:bCs/>
          <w:lang w:eastAsia="en-US"/>
        </w:rPr>
        <w:tab/>
        <w:t>Rel-17</w:t>
      </w:r>
    </w:p>
    <w:bookmarkEnd w:id="1"/>
    <w:bookmarkEnd w:id="2"/>
    <w:bookmarkEnd w:id="3"/>
    <w:p w14:paraId="734880B7" w14:textId="33E373D7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Work Item:</w:t>
      </w:r>
      <w:r>
        <w:rPr>
          <w:rFonts w:ascii="Arial" w:eastAsia="Malgun Gothic" w:hAnsi="Arial" w:cs="Arial"/>
          <w:b/>
          <w:bCs/>
          <w:lang w:eastAsia="en-US"/>
        </w:rPr>
        <w:tab/>
      </w:r>
      <w:r w:rsidR="000C0A7C" w:rsidRPr="000C0A7C">
        <w:rPr>
          <w:rFonts w:ascii="Arial" w:eastAsia="Malgun Gothic" w:hAnsi="Arial" w:cs="Arial"/>
          <w:b/>
          <w:bCs/>
          <w:lang w:eastAsia="en-US"/>
        </w:rPr>
        <w:t>BCS4-Core</w:t>
      </w:r>
    </w:p>
    <w:p w14:paraId="3F7EE929" w14:textId="77777777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</w:p>
    <w:p w14:paraId="02C3AD54" w14:textId="77777777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Source:</w:t>
      </w:r>
      <w:r>
        <w:rPr>
          <w:rFonts w:ascii="Arial" w:eastAsia="Malgun Gothic" w:hAnsi="Arial" w:cs="Arial"/>
          <w:b/>
          <w:lang w:eastAsia="en-US"/>
        </w:rPr>
        <w:tab/>
        <w:t>RAN4</w:t>
      </w:r>
    </w:p>
    <w:p w14:paraId="27DD246B" w14:textId="616127DB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To:</w:t>
      </w:r>
      <w:r>
        <w:rPr>
          <w:rFonts w:ascii="Arial" w:eastAsia="Malgun Gothic" w:hAnsi="Arial" w:cs="Arial"/>
          <w:b/>
          <w:bCs/>
          <w:lang w:eastAsia="en-US"/>
        </w:rPr>
        <w:tab/>
        <w:t>RAN</w:t>
      </w:r>
      <w:r w:rsidR="000C0A7C">
        <w:rPr>
          <w:rFonts w:ascii="Arial" w:eastAsia="Malgun Gothic" w:hAnsi="Arial" w:cs="Arial"/>
          <w:b/>
          <w:bCs/>
          <w:lang w:eastAsia="en-US"/>
        </w:rPr>
        <w:t>2</w:t>
      </w:r>
    </w:p>
    <w:p w14:paraId="26067F3B" w14:textId="77777777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Cs/>
          <w:lang w:eastAsia="en-US"/>
        </w:rPr>
      </w:pPr>
    </w:p>
    <w:p w14:paraId="624BC6B5" w14:textId="77777777" w:rsidR="00F41360" w:rsidRDefault="00F41360" w:rsidP="00F41360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/>
          <w:bCs/>
          <w:lang w:eastAsia="en-US"/>
        </w:rPr>
        <w:tab/>
      </w:r>
    </w:p>
    <w:p w14:paraId="10130A83" w14:textId="77777777" w:rsidR="00F41360" w:rsidRPr="000F4E43" w:rsidRDefault="00F41360" w:rsidP="00F41360">
      <w:pPr>
        <w:pStyle w:val="Contact"/>
        <w:tabs>
          <w:tab w:val="clear" w:pos="2268"/>
        </w:tabs>
        <w:rPr>
          <w:bCs/>
        </w:rPr>
      </w:pPr>
      <w:r w:rsidRPr="007A0469">
        <w:rPr>
          <w:bCs/>
        </w:rPr>
        <w:t>Name:</w:t>
      </w:r>
      <w:r w:rsidRPr="000F4E43">
        <w:rPr>
          <w:bCs/>
        </w:rPr>
        <w:tab/>
      </w:r>
      <w:r>
        <w:rPr>
          <w:bCs/>
        </w:rPr>
        <w:t>Bin Han</w:t>
      </w:r>
      <w:r w:rsidRPr="000F4E43">
        <w:rPr>
          <w:bCs/>
        </w:rPr>
        <w:tab/>
      </w:r>
    </w:p>
    <w:p w14:paraId="458707A0" w14:textId="77777777" w:rsidR="00F41360" w:rsidRPr="00C56342" w:rsidRDefault="00F41360" w:rsidP="00F41360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Pr="007A0469">
        <w:rPr>
          <w:rFonts w:hint="eastAsia"/>
          <w:bCs/>
        </w:rPr>
        <w:t>binhan</w:t>
      </w:r>
      <w:r w:rsidRPr="00C56342">
        <w:rPr>
          <w:bCs/>
        </w:rPr>
        <w:t>@qti.qualcomm.com</w:t>
      </w:r>
    </w:p>
    <w:p w14:paraId="683C5C44" w14:textId="77777777" w:rsidR="00F41360" w:rsidRPr="00E019BB" w:rsidRDefault="00F41360" w:rsidP="00F41360"/>
    <w:p w14:paraId="389C1A6A" w14:textId="0785990B" w:rsidR="00CC7E85" w:rsidRPr="003C4099" w:rsidRDefault="00F41360" w:rsidP="003C40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ascii="Arial" w:eastAsia="SimSun" w:hAnsi="Arial"/>
          <w:b/>
          <w:bCs/>
          <w:sz w:val="24"/>
          <w:szCs w:val="14"/>
          <w:lang w:eastAsia="en-US"/>
        </w:rPr>
        <w:t xml:space="preserve">1   </w:t>
      </w:r>
      <w:r w:rsidRPr="00F14B31">
        <w:rPr>
          <w:rFonts w:eastAsia="SimSun"/>
          <w:b/>
          <w:bCs/>
          <w:sz w:val="24"/>
          <w:szCs w:val="14"/>
          <w:lang w:eastAsia="en-US"/>
        </w:rPr>
        <w:t>Overall Description:</w:t>
      </w:r>
    </w:p>
    <w:p w14:paraId="05770791" w14:textId="29DD1F96" w:rsidR="005207E4" w:rsidRDefault="00F41360" w:rsidP="000C0A7C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Theme="minorEastAsia"/>
          <w:bCs/>
          <w:lang w:val="en-GB" w:eastAsia="ko-KR"/>
        </w:rPr>
      </w:pPr>
      <w:r w:rsidRPr="00F14B31">
        <w:rPr>
          <w:rFonts w:eastAsiaTheme="minorEastAsia"/>
          <w:bCs/>
          <w:lang w:val="en-GB" w:eastAsia="ko-KR"/>
        </w:rPr>
        <w:t xml:space="preserve">RAN4 </w:t>
      </w:r>
      <w:r w:rsidR="000C0A7C">
        <w:rPr>
          <w:rFonts w:eastAsiaTheme="minorEastAsia"/>
          <w:bCs/>
          <w:lang w:val="en-GB" w:eastAsia="ko-KR"/>
        </w:rPr>
        <w:t xml:space="preserve">discussed </w:t>
      </w:r>
      <w:r w:rsidR="003C4099">
        <w:rPr>
          <w:rFonts w:eastAsiaTheme="minorEastAsia"/>
          <w:bCs/>
          <w:lang w:val="en-GB" w:eastAsia="ko-KR"/>
        </w:rPr>
        <w:t xml:space="preserve">the issue that </w:t>
      </w:r>
      <w:r w:rsidR="00D21654">
        <w:rPr>
          <w:rFonts w:eastAsiaTheme="minorEastAsia"/>
          <w:bCs/>
          <w:lang w:val="en-GB" w:eastAsia="ko-KR"/>
        </w:rPr>
        <w:t xml:space="preserve">UE might not be able to support all the </w:t>
      </w:r>
      <w:r w:rsidR="00C7438A">
        <w:rPr>
          <w:rFonts w:eastAsiaTheme="minorEastAsia"/>
          <w:bCs/>
          <w:lang w:val="en-GB" w:eastAsia="ko-KR"/>
        </w:rPr>
        <w:t xml:space="preserve">possible </w:t>
      </w:r>
      <w:r w:rsidR="00D21654">
        <w:rPr>
          <w:rFonts w:eastAsiaTheme="minorEastAsia"/>
          <w:bCs/>
          <w:lang w:val="en-GB" w:eastAsia="ko-KR"/>
        </w:rPr>
        <w:t xml:space="preserve">CBW </w:t>
      </w:r>
      <w:r w:rsidR="00F727BE">
        <w:rPr>
          <w:rFonts w:eastAsiaTheme="minorEastAsia"/>
          <w:bCs/>
          <w:lang w:val="en-GB" w:eastAsia="ko-KR"/>
        </w:rPr>
        <w:t xml:space="preserve">in some band combinations due to the limitation. </w:t>
      </w:r>
      <w:r w:rsidR="005207E4">
        <w:rPr>
          <w:rFonts w:eastAsiaTheme="minorEastAsia"/>
          <w:bCs/>
          <w:lang w:val="en-GB" w:eastAsia="ko-KR"/>
        </w:rPr>
        <w:t xml:space="preserve">To solve this issue, </w:t>
      </w:r>
      <w:r w:rsidR="005975FD">
        <w:rPr>
          <w:rFonts w:eastAsiaTheme="minorEastAsia"/>
          <w:bCs/>
          <w:lang w:val="en-GB" w:eastAsia="ko-KR"/>
        </w:rPr>
        <w:t xml:space="preserve">the following two options were </w:t>
      </w:r>
      <w:r w:rsidR="00CB2B81">
        <w:rPr>
          <w:rFonts w:eastAsiaTheme="minorEastAsia"/>
          <w:bCs/>
          <w:lang w:val="en-GB" w:eastAsia="ko-KR"/>
        </w:rPr>
        <w:t>considered</w:t>
      </w:r>
      <w:r w:rsidR="005975FD">
        <w:rPr>
          <w:rFonts w:eastAsiaTheme="minorEastAsia"/>
          <w:bCs/>
          <w:lang w:val="en-GB" w:eastAsia="ko-KR"/>
        </w:rPr>
        <w:t>:</w:t>
      </w:r>
    </w:p>
    <w:p w14:paraId="2A787500" w14:textId="77777777" w:rsidR="005975FD" w:rsidRDefault="005975FD" w:rsidP="005975FD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Indicate </w:t>
      </w:r>
      <w:r w:rsidRPr="00303932">
        <w:t>multiple feature sets</w:t>
      </w:r>
      <w:r>
        <w:t xml:space="preserve"> by UE</w:t>
      </w:r>
      <w:r w:rsidRPr="00303932">
        <w:t xml:space="preserve"> </w:t>
      </w:r>
      <w:r>
        <w:t xml:space="preserve">to </w:t>
      </w:r>
      <w:r w:rsidRPr="00303932">
        <w:t xml:space="preserve">cover all possible CBW aggregation below the supported </w:t>
      </w:r>
      <w:r>
        <w:t>maximum</w:t>
      </w:r>
      <w:r w:rsidRPr="00303932">
        <w:t xml:space="preserve"> limit</w:t>
      </w:r>
      <w:r>
        <w:t xml:space="preserve"> of CBW</w:t>
      </w:r>
      <w:r w:rsidRPr="00303932">
        <w:t>.</w:t>
      </w:r>
    </w:p>
    <w:p w14:paraId="6A2D542B" w14:textId="77777777" w:rsidR="005975FD" w:rsidRPr="00835807" w:rsidRDefault="005975FD" w:rsidP="005975FD">
      <w:pPr>
        <w:pStyle w:val="ListParagraph"/>
        <w:numPr>
          <w:ilvl w:val="0"/>
          <w:numId w:val="9"/>
        </w:numPr>
        <w:ind w:firstLineChars="0"/>
        <w:jc w:val="both"/>
      </w:pPr>
      <w:r>
        <w:t>Option 2: Introduce a new IE which indicates the maximum aggregated CBW that UE supports.</w:t>
      </w:r>
    </w:p>
    <w:p w14:paraId="7D7097C4" w14:textId="77777777" w:rsidR="00EE6A9D" w:rsidRDefault="00A31F8B" w:rsidP="00EE6A9D">
      <w:pPr>
        <w:pStyle w:val="Header"/>
        <w:tabs>
          <w:tab w:val="clear" w:pos="4153"/>
          <w:tab w:val="clear" w:pos="8306"/>
        </w:tabs>
        <w:spacing w:after="120"/>
        <w:jc w:val="both"/>
        <w:rPr>
          <w:lang w:val="en-GB" w:eastAsia="ko-KR"/>
        </w:rPr>
      </w:pPr>
      <w:r>
        <w:rPr>
          <w:lang w:val="en-GB" w:eastAsia="ko-KR"/>
        </w:rPr>
        <w:lastRenderedPageBreak/>
        <w:t>The</w:t>
      </w:r>
      <w:r w:rsidRPr="00190821">
        <w:rPr>
          <w:lang w:val="en-GB" w:eastAsia="ko-KR"/>
        </w:rPr>
        <w:t xml:space="preserve"> </w:t>
      </w:r>
      <w:r>
        <w:rPr>
          <w:lang w:val="en-GB" w:eastAsia="ko-KR"/>
        </w:rPr>
        <w:t xml:space="preserve">approach of using multiple feature sets, i.e., option 1, can be used to indicate the possible supported CBW without specification change, but it will lead to a huge amount of signalling overhead. </w:t>
      </w:r>
    </w:p>
    <w:p w14:paraId="1797CDF1" w14:textId="217AC1FC" w:rsidR="00F41360" w:rsidRPr="00F14B31" w:rsidRDefault="00A31F8B" w:rsidP="00EE6A9D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rPr>
          <w:lang w:val="en-GB" w:eastAsia="ko-KR"/>
        </w:rPr>
        <w:t xml:space="preserve">In this case, RAN4 agreed to use Option 2, i.e., introduce a new IE which indicates the </w:t>
      </w:r>
      <w:r>
        <w:t>maximum aggregated CBW that UE supports. The IE should apply for both intra-band and inter-band CA per band combination.</w:t>
      </w:r>
    </w:p>
    <w:p w14:paraId="35C444EF" w14:textId="77777777" w:rsidR="00F41360" w:rsidRPr="00F14B31" w:rsidRDefault="00F41360" w:rsidP="00F4136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2   Actions</w:t>
      </w:r>
    </w:p>
    <w:p w14:paraId="45954902" w14:textId="1346E2E2" w:rsidR="00F41360" w:rsidRPr="00F14B31" w:rsidRDefault="00F41360" w:rsidP="00F41360">
      <w:pPr>
        <w:rPr>
          <w:rFonts w:eastAsia="DengXian"/>
          <w:b/>
          <w:bCs/>
        </w:rPr>
      </w:pPr>
      <w:r w:rsidRPr="00F14B31">
        <w:rPr>
          <w:rFonts w:eastAsia="DengXian"/>
          <w:b/>
          <w:bCs/>
        </w:rPr>
        <w:t>To RAN</w:t>
      </w:r>
      <w:r w:rsidR="00EE6A9D">
        <w:rPr>
          <w:rFonts w:eastAsia="DengXian"/>
          <w:b/>
          <w:bCs/>
        </w:rPr>
        <w:t>2</w:t>
      </w:r>
      <w:r w:rsidRPr="00F14B31">
        <w:rPr>
          <w:rFonts w:eastAsia="DengXian"/>
          <w:b/>
          <w:bCs/>
        </w:rPr>
        <w:t>:</w:t>
      </w:r>
    </w:p>
    <w:p w14:paraId="0B1EB6CF" w14:textId="53D0EC26" w:rsidR="00F41360" w:rsidRPr="00FA6BEF" w:rsidRDefault="00F41360" w:rsidP="00F41360">
      <w:pPr>
        <w:rPr>
          <w:rFonts w:ascii="Times New Roman" w:eastAsia="DengXian" w:hAnsi="Times New Roman" w:cs="Times New Roman"/>
          <w:sz w:val="20"/>
          <w:szCs w:val="20"/>
        </w:rPr>
      </w:pPr>
      <w:r w:rsidRPr="00FA6BEF">
        <w:rPr>
          <w:rFonts w:ascii="Times New Roman" w:eastAsia="DengXian" w:hAnsi="Times New Roman" w:cs="Times New Roman"/>
          <w:sz w:val="20"/>
          <w:szCs w:val="20"/>
        </w:rPr>
        <w:t xml:space="preserve">RAN4 would like to </w:t>
      </w:r>
      <w:r w:rsidR="00FA6BEF" w:rsidRPr="00FA6BEF">
        <w:rPr>
          <w:rFonts w:ascii="Times New Roman" w:eastAsia="DengXian" w:hAnsi="Times New Roman" w:cs="Times New Roman"/>
          <w:sz w:val="20"/>
          <w:szCs w:val="20"/>
        </w:rPr>
        <w:t>request</w:t>
      </w:r>
      <w:r w:rsidRPr="00FA6BEF">
        <w:rPr>
          <w:rFonts w:ascii="Times New Roman" w:eastAsia="DengXian" w:hAnsi="Times New Roman" w:cs="Times New Roman"/>
          <w:sz w:val="20"/>
          <w:szCs w:val="20"/>
        </w:rPr>
        <w:t xml:space="preserve"> RAN</w:t>
      </w:r>
      <w:r w:rsidR="00FA6BEF" w:rsidRPr="00FA6BEF">
        <w:rPr>
          <w:rFonts w:ascii="Times New Roman" w:eastAsia="DengXian" w:hAnsi="Times New Roman" w:cs="Times New Roman"/>
          <w:sz w:val="20"/>
          <w:szCs w:val="20"/>
        </w:rPr>
        <w:t xml:space="preserve">2 </w:t>
      </w:r>
      <w:r w:rsidRPr="00FA6BEF">
        <w:rPr>
          <w:rFonts w:ascii="Times New Roman" w:eastAsia="DengXian" w:hAnsi="Times New Roman" w:cs="Times New Roman"/>
          <w:sz w:val="20"/>
          <w:szCs w:val="20"/>
        </w:rPr>
        <w:t xml:space="preserve">to take above </w:t>
      </w:r>
      <w:r w:rsidR="00FA6BEF" w:rsidRPr="00FA6BEF">
        <w:rPr>
          <w:rFonts w:ascii="Times New Roman" w:eastAsia="DengXian" w:hAnsi="Times New Roman" w:cs="Times New Roman"/>
          <w:sz w:val="20"/>
          <w:szCs w:val="20"/>
        </w:rPr>
        <w:t xml:space="preserve">RAN4 agreement </w:t>
      </w:r>
      <w:r w:rsidRPr="00FA6BEF">
        <w:rPr>
          <w:rFonts w:ascii="Times New Roman" w:eastAsia="DengXian" w:hAnsi="Times New Roman" w:cs="Times New Roman"/>
          <w:sz w:val="20"/>
          <w:szCs w:val="20"/>
        </w:rPr>
        <w:t>into account.</w:t>
      </w:r>
    </w:p>
    <w:p w14:paraId="3457D7F3" w14:textId="77777777" w:rsidR="00F41360" w:rsidRPr="00F14B31" w:rsidRDefault="00F41360" w:rsidP="00F4136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3   Dates of next TSG-RAN WG4 meetings</w:t>
      </w:r>
    </w:p>
    <w:p w14:paraId="29045A53" w14:textId="7F520AE2" w:rsidR="00F41360" w:rsidRPr="00A94477" w:rsidRDefault="00F41360" w:rsidP="00F41360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A94477">
        <w:rPr>
          <w:rFonts w:ascii="Times New Roman" w:hAnsi="Times New Roman" w:cs="Times New Roman"/>
          <w:bCs/>
          <w:sz w:val="20"/>
          <w:szCs w:val="20"/>
        </w:rPr>
        <w:t xml:space="preserve">TSG-RAN WG4 Meeting #104                       22-26 August, 2022    </w:t>
      </w:r>
      <w:r w:rsidRPr="00A94477">
        <w:rPr>
          <w:rFonts w:ascii="Times New Roman" w:hAnsi="Times New Roman" w:cs="Times New Roman"/>
          <w:bCs/>
          <w:sz w:val="20"/>
          <w:szCs w:val="20"/>
        </w:rPr>
        <w:tab/>
      </w:r>
      <w:r w:rsidR="00A94477" w:rsidRPr="00A94477">
        <w:rPr>
          <w:rFonts w:ascii="Times New Roman" w:hAnsi="Times New Roman" w:cs="Times New Roman"/>
          <w:bCs/>
          <w:sz w:val="20"/>
          <w:szCs w:val="20"/>
        </w:rPr>
        <w:tab/>
      </w:r>
      <w:r w:rsidR="00A94477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Pr="00A94477">
        <w:rPr>
          <w:rFonts w:ascii="Times New Roman" w:hAnsi="Times New Roman" w:cs="Times New Roman"/>
          <w:bCs/>
          <w:sz w:val="20"/>
          <w:szCs w:val="20"/>
        </w:rPr>
        <w:t>Toulouse, FR</w:t>
      </w:r>
    </w:p>
    <w:p w14:paraId="2709DBD9" w14:textId="6F1B5F4A" w:rsidR="00F41360" w:rsidRPr="00A94477" w:rsidRDefault="00F41360" w:rsidP="00F41360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A94477">
        <w:rPr>
          <w:rFonts w:ascii="Times New Roman" w:hAnsi="Times New Roman" w:cs="Times New Roman"/>
          <w:bCs/>
          <w:sz w:val="20"/>
          <w:szCs w:val="20"/>
        </w:rPr>
        <w:t xml:space="preserve">TSG-RAN WG4 Meeting #104-bis-e              10-19 October, 2022    </w:t>
      </w:r>
      <w:r w:rsidRPr="00A94477">
        <w:rPr>
          <w:rFonts w:ascii="Times New Roman" w:hAnsi="Times New Roman" w:cs="Times New Roman"/>
          <w:bCs/>
          <w:sz w:val="20"/>
          <w:szCs w:val="20"/>
        </w:rPr>
        <w:tab/>
      </w:r>
      <w:r w:rsidR="00A94477" w:rsidRPr="00A94477">
        <w:rPr>
          <w:rFonts w:ascii="Times New Roman" w:hAnsi="Times New Roman" w:cs="Times New Roman"/>
          <w:bCs/>
          <w:sz w:val="20"/>
          <w:szCs w:val="20"/>
        </w:rPr>
        <w:t xml:space="preserve">          </w:t>
      </w:r>
      <w:r w:rsidR="00A94477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A94477" w:rsidRPr="00A94477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A94477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Pr="00A94477">
        <w:rPr>
          <w:rFonts w:ascii="Times New Roman" w:hAnsi="Times New Roman" w:cs="Times New Roman"/>
          <w:bCs/>
          <w:sz w:val="20"/>
          <w:szCs w:val="20"/>
        </w:rPr>
        <w:t xml:space="preserve"> E-meeting</w:t>
      </w:r>
    </w:p>
    <w:p w14:paraId="7F8F0440" w14:textId="77777777" w:rsidR="006C0AAF" w:rsidRPr="001260CF" w:rsidRDefault="006C0AAF"/>
    <w:sectPr w:rsidR="006C0AAF" w:rsidRPr="00126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3118D"/>
    <w:multiLevelType w:val="hybridMultilevel"/>
    <w:tmpl w:val="1B46C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F68FE"/>
    <w:multiLevelType w:val="hybridMultilevel"/>
    <w:tmpl w:val="368E33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55A"/>
    <w:multiLevelType w:val="hybridMultilevel"/>
    <w:tmpl w:val="703C084A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550E4"/>
    <w:multiLevelType w:val="hybridMultilevel"/>
    <w:tmpl w:val="E5129D50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2F03EA"/>
    <w:multiLevelType w:val="hybridMultilevel"/>
    <w:tmpl w:val="94A6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mwqAUA68FftiwAAAA="/>
  </w:docVars>
  <w:rsids>
    <w:rsidRoot w:val="00F01D97"/>
    <w:rsid w:val="00001B85"/>
    <w:rsid w:val="00006124"/>
    <w:rsid w:val="000130A1"/>
    <w:rsid w:val="00021A23"/>
    <w:rsid w:val="00040A18"/>
    <w:rsid w:val="0006615C"/>
    <w:rsid w:val="00066EFA"/>
    <w:rsid w:val="000705D0"/>
    <w:rsid w:val="000743F4"/>
    <w:rsid w:val="0008009B"/>
    <w:rsid w:val="00092173"/>
    <w:rsid w:val="000A52B9"/>
    <w:rsid w:val="000C089F"/>
    <w:rsid w:val="000C0A7C"/>
    <w:rsid w:val="000C41FF"/>
    <w:rsid w:val="000C4F06"/>
    <w:rsid w:val="000C52A3"/>
    <w:rsid w:val="000D0941"/>
    <w:rsid w:val="000D1F95"/>
    <w:rsid w:val="000D6F4A"/>
    <w:rsid w:val="000D7C34"/>
    <w:rsid w:val="000E2F82"/>
    <w:rsid w:val="000E7AA1"/>
    <w:rsid w:val="000F0B89"/>
    <w:rsid w:val="000F6F6B"/>
    <w:rsid w:val="001260CF"/>
    <w:rsid w:val="00126EB9"/>
    <w:rsid w:val="00130159"/>
    <w:rsid w:val="001348E7"/>
    <w:rsid w:val="00136B34"/>
    <w:rsid w:val="00142A89"/>
    <w:rsid w:val="00142A8C"/>
    <w:rsid w:val="00144096"/>
    <w:rsid w:val="0014521D"/>
    <w:rsid w:val="001522A7"/>
    <w:rsid w:val="001522E4"/>
    <w:rsid w:val="00154776"/>
    <w:rsid w:val="00167A61"/>
    <w:rsid w:val="00177F30"/>
    <w:rsid w:val="00187259"/>
    <w:rsid w:val="00190821"/>
    <w:rsid w:val="001A04B8"/>
    <w:rsid w:val="001B503D"/>
    <w:rsid w:val="001B6845"/>
    <w:rsid w:val="001C2453"/>
    <w:rsid w:val="001C3458"/>
    <w:rsid w:val="001C7A3F"/>
    <w:rsid w:val="001D63D7"/>
    <w:rsid w:val="001E07FB"/>
    <w:rsid w:val="001E2AF1"/>
    <w:rsid w:val="001E4D5A"/>
    <w:rsid w:val="001E68B3"/>
    <w:rsid w:val="001F074C"/>
    <w:rsid w:val="001F7B08"/>
    <w:rsid w:val="00207F7A"/>
    <w:rsid w:val="00217890"/>
    <w:rsid w:val="0023707A"/>
    <w:rsid w:val="002475B4"/>
    <w:rsid w:val="00265799"/>
    <w:rsid w:val="0026727C"/>
    <w:rsid w:val="002717CB"/>
    <w:rsid w:val="00273E65"/>
    <w:rsid w:val="00284236"/>
    <w:rsid w:val="002902E6"/>
    <w:rsid w:val="002958AF"/>
    <w:rsid w:val="002A0257"/>
    <w:rsid w:val="002A5780"/>
    <w:rsid w:val="002C6A33"/>
    <w:rsid w:val="002C70DD"/>
    <w:rsid w:val="002C793A"/>
    <w:rsid w:val="002E3FCD"/>
    <w:rsid w:val="00301813"/>
    <w:rsid w:val="003028AD"/>
    <w:rsid w:val="00303932"/>
    <w:rsid w:val="00311E10"/>
    <w:rsid w:val="00321149"/>
    <w:rsid w:val="003224FA"/>
    <w:rsid w:val="00327C57"/>
    <w:rsid w:val="003313FA"/>
    <w:rsid w:val="00332358"/>
    <w:rsid w:val="00335BCF"/>
    <w:rsid w:val="00343762"/>
    <w:rsid w:val="00347610"/>
    <w:rsid w:val="00347AD1"/>
    <w:rsid w:val="00357BB7"/>
    <w:rsid w:val="00361297"/>
    <w:rsid w:val="003617F0"/>
    <w:rsid w:val="0036491F"/>
    <w:rsid w:val="00365F16"/>
    <w:rsid w:val="003747EE"/>
    <w:rsid w:val="00377FD1"/>
    <w:rsid w:val="003867AE"/>
    <w:rsid w:val="003A2A77"/>
    <w:rsid w:val="003A3D00"/>
    <w:rsid w:val="003B07C4"/>
    <w:rsid w:val="003B1616"/>
    <w:rsid w:val="003B7C29"/>
    <w:rsid w:val="003C3C43"/>
    <w:rsid w:val="003C4099"/>
    <w:rsid w:val="003E0F2C"/>
    <w:rsid w:val="003E50FA"/>
    <w:rsid w:val="003E7125"/>
    <w:rsid w:val="003F1ABF"/>
    <w:rsid w:val="003F320C"/>
    <w:rsid w:val="00401B71"/>
    <w:rsid w:val="00403D0A"/>
    <w:rsid w:val="00412D71"/>
    <w:rsid w:val="00412F94"/>
    <w:rsid w:val="00413019"/>
    <w:rsid w:val="004156FE"/>
    <w:rsid w:val="004316A1"/>
    <w:rsid w:val="0043444C"/>
    <w:rsid w:val="00440173"/>
    <w:rsid w:val="00460E4B"/>
    <w:rsid w:val="00460F56"/>
    <w:rsid w:val="0046124D"/>
    <w:rsid w:val="004617CC"/>
    <w:rsid w:val="00471F6C"/>
    <w:rsid w:val="004745E7"/>
    <w:rsid w:val="00474960"/>
    <w:rsid w:val="00490E4A"/>
    <w:rsid w:val="00491174"/>
    <w:rsid w:val="00491E94"/>
    <w:rsid w:val="004A2505"/>
    <w:rsid w:val="004B0415"/>
    <w:rsid w:val="004C084E"/>
    <w:rsid w:val="004C6A5B"/>
    <w:rsid w:val="004D4CD1"/>
    <w:rsid w:val="00506025"/>
    <w:rsid w:val="0051611B"/>
    <w:rsid w:val="00516C70"/>
    <w:rsid w:val="005207E4"/>
    <w:rsid w:val="005217E8"/>
    <w:rsid w:val="00521AD2"/>
    <w:rsid w:val="00524CB2"/>
    <w:rsid w:val="00531CC7"/>
    <w:rsid w:val="00534293"/>
    <w:rsid w:val="0053616A"/>
    <w:rsid w:val="00552FEB"/>
    <w:rsid w:val="005606B2"/>
    <w:rsid w:val="0056605C"/>
    <w:rsid w:val="005710DA"/>
    <w:rsid w:val="00576E48"/>
    <w:rsid w:val="00591A86"/>
    <w:rsid w:val="00596DB2"/>
    <w:rsid w:val="005975FD"/>
    <w:rsid w:val="005A38DC"/>
    <w:rsid w:val="005A5EE4"/>
    <w:rsid w:val="005A7F7D"/>
    <w:rsid w:val="005B4BD7"/>
    <w:rsid w:val="005B6703"/>
    <w:rsid w:val="005C6689"/>
    <w:rsid w:val="005D5435"/>
    <w:rsid w:val="005E5E2F"/>
    <w:rsid w:val="005F22C7"/>
    <w:rsid w:val="005F4D21"/>
    <w:rsid w:val="00600186"/>
    <w:rsid w:val="00623A10"/>
    <w:rsid w:val="00625310"/>
    <w:rsid w:val="00636A23"/>
    <w:rsid w:val="00650425"/>
    <w:rsid w:val="00652147"/>
    <w:rsid w:val="006533F0"/>
    <w:rsid w:val="00665430"/>
    <w:rsid w:val="00686313"/>
    <w:rsid w:val="006909BC"/>
    <w:rsid w:val="006A24F4"/>
    <w:rsid w:val="006A3E9E"/>
    <w:rsid w:val="006B77F0"/>
    <w:rsid w:val="006C09DF"/>
    <w:rsid w:val="006C0AAF"/>
    <w:rsid w:val="006C1299"/>
    <w:rsid w:val="006C41D0"/>
    <w:rsid w:val="006C5605"/>
    <w:rsid w:val="006D41B0"/>
    <w:rsid w:val="00701A07"/>
    <w:rsid w:val="00702148"/>
    <w:rsid w:val="00703320"/>
    <w:rsid w:val="00707801"/>
    <w:rsid w:val="007116FE"/>
    <w:rsid w:val="00716A98"/>
    <w:rsid w:val="007263B0"/>
    <w:rsid w:val="0072738B"/>
    <w:rsid w:val="007322D1"/>
    <w:rsid w:val="00736BBE"/>
    <w:rsid w:val="00746938"/>
    <w:rsid w:val="007544BC"/>
    <w:rsid w:val="00755DE3"/>
    <w:rsid w:val="007613F6"/>
    <w:rsid w:val="0076356D"/>
    <w:rsid w:val="00763B89"/>
    <w:rsid w:val="00776F54"/>
    <w:rsid w:val="0078083B"/>
    <w:rsid w:val="00795B71"/>
    <w:rsid w:val="007A2644"/>
    <w:rsid w:val="007B0358"/>
    <w:rsid w:val="007F0124"/>
    <w:rsid w:val="007F61CB"/>
    <w:rsid w:val="008005AD"/>
    <w:rsid w:val="00800927"/>
    <w:rsid w:val="00805808"/>
    <w:rsid w:val="00811329"/>
    <w:rsid w:val="008232FF"/>
    <w:rsid w:val="00823EBF"/>
    <w:rsid w:val="008271BB"/>
    <w:rsid w:val="00833210"/>
    <w:rsid w:val="00835807"/>
    <w:rsid w:val="00836C21"/>
    <w:rsid w:val="00841B55"/>
    <w:rsid w:val="00844A0F"/>
    <w:rsid w:val="0084580C"/>
    <w:rsid w:val="00845EAD"/>
    <w:rsid w:val="00846EE5"/>
    <w:rsid w:val="00847238"/>
    <w:rsid w:val="00873449"/>
    <w:rsid w:val="008763A7"/>
    <w:rsid w:val="00877483"/>
    <w:rsid w:val="008901D3"/>
    <w:rsid w:val="00890B48"/>
    <w:rsid w:val="0089115A"/>
    <w:rsid w:val="00893C42"/>
    <w:rsid w:val="00894610"/>
    <w:rsid w:val="008A06F4"/>
    <w:rsid w:val="008A15A5"/>
    <w:rsid w:val="008A1ECA"/>
    <w:rsid w:val="008A382C"/>
    <w:rsid w:val="008A4FEB"/>
    <w:rsid w:val="008B3970"/>
    <w:rsid w:val="008C2905"/>
    <w:rsid w:val="008C3925"/>
    <w:rsid w:val="008D5E34"/>
    <w:rsid w:val="008E34CE"/>
    <w:rsid w:val="008E6418"/>
    <w:rsid w:val="008F3C53"/>
    <w:rsid w:val="00905845"/>
    <w:rsid w:val="009123C2"/>
    <w:rsid w:val="0091670D"/>
    <w:rsid w:val="00936371"/>
    <w:rsid w:val="00936DDE"/>
    <w:rsid w:val="00936FF5"/>
    <w:rsid w:val="00953C01"/>
    <w:rsid w:val="00954313"/>
    <w:rsid w:val="00955B03"/>
    <w:rsid w:val="00965B40"/>
    <w:rsid w:val="0097060B"/>
    <w:rsid w:val="00973253"/>
    <w:rsid w:val="009743B9"/>
    <w:rsid w:val="009869AA"/>
    <w:rsid w:val="009A5132"/>
    <w:rsid w:val="009B02B4"/>
    <w:rsid w:val="009B4374"/>
    <w:rsid w:val="009B65D4"/>
    <w:rsid w:val="009C2D9E"/>
    <w:rsid w:val="009C2F05"/>
    <w:rsid w:val="009C6F7B"/>
    <w:rsid w:val="009E005C"/>
    <w:rsid w:val="009F1EF8"/>
    <w:rsid w:val="009F2209"/>
    <w:rsid w:val="009F350C"/>
    <w:rsid w:val="009F6B67"/>
    <w:rsid w:val="00A11CB1"/>
    <w:rsid w:val="00A25330"/>
    <w:rsid w:val="00A31F8B"/>
    <w:rsid w:val="00A41360"/>
    <w:rsid w:val="00A43FFD"/>
    <w:rsid w:val="00A46312"/>
    <w:rsid w:val="00A549BA"/>
    <w:rsid w:val="00A576C7"/>
    <w:rsid w:val="00A61326"/>
    <w:rsid w:val="00A7232E"/>
    <w:rsid w:val="00A777C6"/>
    <w:rsid w:val="00A94477"/>
    <w:rsid w:val="00AA6DC7"/>
    <w:rsid w:val="00AB1205"/>
    <w:rsid w:val="00AB237F"/>
    <w:rsid w:val="00AB4EA8"/>
    <w:rsid w:val="00AD5CE3"/>
    <w:rsid w:val="00AD7E55"/>
    <w:rsid w:val="00AE0B82"/>
    <w:rsid w:val="00AE1A8C"/>
    <w:rsid w:val="00AE7DB2"/>
    <w:rsid w:val="00AF1D49"/>
    <w:rsid w:val="00AF416F"/>
    <w:rsid w:val="00B02C7D"/>
    <w:rsid w:val="00B038B0"/>
    <w:rsid w:val="00B12836"/>
    <w:rsid w:val="00B16FAC"/>
    <w:rsid w:val="00B24E0E"/>
    <w:rsid w:val="00B329B0"/>
    <w:rsid w:val="00B33190"/>
    <w:rsid w:val="00B41376"/>
    <w:rsid w:val="00B43EEE"/>
    <w:rsid w:val="00B445B4"/>
    <w:rsid w:val="00B5344A"/>
    <w:rsid w:val="00B56634"/>
    <w:rsid w:val="00B63150"/>
    <w:rsid w:val="00B6533A"/>
    <w:rsid w:val="00B71911"/>
    <w:rsid w:val="00B94D0A"/>
    <w:rsid w:val="00B95F1D"/>
    <w:rsid w:val="00B977E3"/>
    <w:rsid w:val="00BD2704"/>
    <w:rsid w:val="00BD79CD"/>
    <w:rsid w:val="00BF1ADD"/>
    <w:rsid w:val="00BF3531"/>
    <w:rsid w:val="00BF3EBA"/>
    <w:rsid w:val="00BF48F8"/>
    <w:rsid w:val="00BF57E7"/>
    <w:rsid w:val="00C07204"/>
    <w:rsid w:val="00C12823"/>
    <w:rsid w:val="00C16761"/>
    <w:rsid w:val="00C33548"/>
    <w:rsid w:val="00C35CE2"/>
    <w:rsid w:val="00C44938"/>
    <w:rsid w:val="00C52296"/>
    <w:rsid w:val="00C61D84"/>
    <w:rsid w:val="00C648FA"/>
    <w:rsid w:val="00C7438A"/>
    <w:rsid w:val="00C84216"/>
    <w:rsid w:val="00C84494"/>
    <w:rsid w:val="00C87950"/>
    <w:rsid w:val="00C90807"/>
    <w:rsid w:val="00C94D06"/>
    <w:rsid w:val="00C95B8D"/>
    <w:rsid w:val="00CA5096"/>
    <w:rsid w:val="00CA60DE"/>
    <w:rsid w:val="00CB2B81"/>
    <w:rsid w:val="00CB515E"/>
    <w:rsid w:val="00CC554E"/>
    <w:rsid w:val="00CC7AA7"/>
    <w:rsid w:val="00CC7E85"/>
    <w:rsid w:val="00CE2007"/>
    <w:rsid w:val="00CE26DE"/>
    <w:rsid w:val="00CF19E3"/>
    <w:rsid w:val="00D03BCF"/>
    <w:rsid w:val="00D154AF"/>
    <w:rsid w:val="00D212E9"/>
    <w:rsid w:val="00D21654"/>
    <w:rsid w:val="00D310F3"/>
    <w:rsid w:val="00D32AD5"/>
    <w:rsid w:val="00D32F21"/>
    <w:rsid w:val="00D33059"/>
    <w:rsid w:val="00D46A7E"/>
    <w:rsid w:val="00D67461"/>
    <w:rsid w:val="00D820A8"/>
    <w:rsid w:val="00D8506B"/>
    <w:rsid w:val="00DB414B"/>
    <w:rsid w:val="00DC7065"/>
    <w:rsid w:val="00DD093B"/>
    <w:rsid w:val="00DD309F"/>
    <w:rsid w:val="00DD3571"/>
    <w:rsid w:val="00DE07E4"/>
    <w:rsid w:val="00DE2FAB"/>
    <w:rsid w:val="00E56DF1"/>
    <w:rsid w:val="00E64F49"/>
    <w:rsid w:val="00E8255F"/>
    <w:rsid w:val="00E87E28"/>
    <w:rsid w:val="00E93F1E"/>
    <w:rsid w:val="00EE0C02"/>
    <w:rsid w:val="00EE526C"/>
    <w:rsid w:val="00EE6A9D"/>
    <w:rsid w:val="00EE7660"/>
    <w:rsid w:val="00F01057"/>
    <w:rsid w:val="00F01D97"/>
    <w:rsid w:val="00F10659"/>
    <w:rsid w:val="00F41360"/>
    <w:rsid w:val="00F45520"/>
    <w:rsid w:val="00F50AA2"/>
    <w:rsid w:val="00F53F7C"/>
    <w:rsid w:val="00F57155"/>
    <w:rsid w:val="00F579A7"/>
    <w:rsid w:val="00F61B39"/>
    <w:rsid w:val="00F727BE"/>
    <w:rsid w:val="00F81999"/>
    <w:rsid w:val="00F91036"/>
    <w:rsid w:val="00FA095F"/>
    <w:rsid w:val="00FA1227"/>
    <w:rsid w:val="00FA36FB"/>
    <w:rsid w:val="00FA6BEF"/>
    <w:rsid w:val="00FB1D46"/>
    <w:rsid w:val="00FC58CA"/>
    <w:rsid w:val="00FD33D8"/>
    <w:rsid w:val="00FE2801"/>
    <w:rsid w:val="00FE4553"/>
    <w:rsid w:val="00FF1F27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B48"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Contact">
    <w:name w:val="Contact"/>
    <w:basedOn w:val="Heading4"/>
    <w:rsid w:val="00F41360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1015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161</cp:revision>
  <dcterms:created xsi:type="dcterms:W3CDTF">2022-04-22T03:45:00Z</dcterms:created>
  <dcterms:modified xsi:type="dcterms:W3CDTF">2022-04-25T10:11:00Z</dcterms:modified>
</cp:coreProperties>
</file>